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9D" w:rsidRDefault="000A6AF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ДОГОВОР О ЗАДАТКЕ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________</w:t>
      </w:r>
    </w:p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489D" w:rsidRDefault="000A6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г. Ростов-на-Дону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«___» ______ 201_ года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Соколов А.С. (ИНН 616514275470, СНИЛС 156-214-957 65, 344000, г. Ростов-на-Дону, ул. Тельмана,71/111, кв.16, did@post.com, 8 (999) 630-33-60), член Ассоциации «МСО ПАУ»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ОГРН 1037705027249, ИНН 7705494552, 119071, г. Москва, Ленинский пр-т, д. 29, стр.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8 )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действующий на основании решения Арбитражного суда Краснодарского края по делу А32-35420/2016 от 13.09.2017, именуемый в дальнейшем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Организатор Торгов</w:t>
      </w:r>
      <w:r>
        <w:rPr>
          <w:rFonts w:ascii="Times New Roman" w:eastAsia="Times New Roman" w:hAnsi="Times New Roman" w:cs="Times New Roman"/>
          <w:color w:val="000000"/>
          <w:sz w:val="24"/>
        </w:rPr>
        <w:t>», с одной стороны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и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, присоединившийся к настоящему договору, именуемый в дальнейшем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</w:rPr>
        <w:t>»,</w:t>
      </w:r>
    </w:p>
    <w:p w:rsidR="0016489D" w:rsidRDefault="000A6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претендент на участие в торгах по продаже имущества Сухачева А.В.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(именуемое в дальнейшем - Дол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жник) с другой стороны,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именуемые совместно «Стороны»,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380, 381, 428 ГК РФ, заключили настоящий Договор (далее – Договор) о нижеследующем:</w:t>
      </w:r>
    </w:p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489D" w:rsidRDefault="000A6AF8">
      <w:pPr>
        <w:keepNext/>
        <w:suppressAutoHyphens/>
        <w:spacing w:before="217" w:after="82" w:line="32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В соответствии с условиями Договора Претендент на участие в торгах по прода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же имущества Должника включенного в состав Лота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___, проводимых 07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.2018 с 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.00 (далее – Торги), перечисляет денежные средства в размере _________________ (____________________________________________) рублей ___ копеек (НДС не облагается) (далее – 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Задаток») на расчетный счет Организатора торгов, указанный в п. 1.1 Договора. Задаток обеспечивает обязательства Претендента, связанные с его участием в Торгах,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обязательства по заключению договора купли-продажи имущества Должника и его исполнению.</w:t>
      </w:r>
    </w:p>
    <w:p w:rsidR="0016489D" w:rsidRDefault="000A6AF8">
      <w:pPr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1.1. Реквизиты счета для перечисления Задатка: получатель —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Получатель - Сухачев Алексей Владимирович, ИНН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230606616522 ,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р/с 40817810990050000159, в ПАО КБ «Центр-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к/с 30101810100000000762, БИК 046015762.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Задаток считается внесенным с даты посту</w:t>
      </w:r>
      <w:r>
        <w:rPr>
          <w:rFonts w:ascii="Times New Roman" w:eastAsia="Times New Roman" w:hAnsi="Times New Roman" w:cs="Times New Roman"/>
          <w:color w:val="000000"/>
          <w:sz w:val="24"/>
        </w:rPr>
        <w:t>пления всей суммы Задатка на данный счет.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С </w:t>
      </w:r>
      <w:r>
        <w:rPr>
          <w:rFonts w:ascii="Times New Roman" w:eastAsia="Times New Roman" w:hAnsi="Times New Roman" w:cs="Times New Roman"/>
          <w:color w:val="000000"/>
          <w:sz w:val="24"/>
        </w:rPr>
        <w:t>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На денежные средства, перечисленные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Договором, проценты не начисляются.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Исполнение обязанности по внесению Задатка третьими лицами не допускается.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Сроки возврата Задатка, внесенного Претендентом: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7.1. В случае если Претендент не будет допущен к участию в Торгах, Органи</w:t>
      </w:r>
      <w:r>
        <w:rPr>
          <w:rFonts w:ascii="Times New Roman" w:eastAsia="Times New Roman" w:hAnsi="Times New Roman" w:cs="Times New Roman"/>
          <w:color w:val="000000"/>
          <w:sz w:val="24"/>
        </w:rPr>
        <w:t>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7.2. В случае если Претендент участвовал в Торгах и не признан победителем Торгов, Организато</w:t>
      </w:r>
      <w:r>
        <w:rPr>
          <w:rFonts w:ascii="Times New Roman" w:eastAsia="Times New Roman" w:hAnsi="Times New Roman" w:cs="Times New Roman"/>
          <w:color w:val="000000"/>
          <w:sz w:val="24"/>
        </w:rPr>
        <w:t>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7.3. В случае признания Торгов несостоявшимися Организатор Торгов обязуется возвратить сумму Задат</w:t>
      </w:r>
      <w:r>
        <w:rPr>
          <w:rFonts w:ascii="Times New Roman" w:eastAsia="Times New Roman" w:hAnsi="Times New Roman" w:cs="Times New Roman"/>
          <w:color w:val="000000"/>
          <w:sz w:val="24"/>
        </w:rPr>
        <w:t>ка в течение 5 (пяти) рабочих дней со дня подписания протокола о признании Торгов несостоявшимися.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</w:t>
      </w:r>
      <w:r>
        <w:rPr>
          <w:rFonts w:ascii="Times New Roman" w:eastAsia="Times New Roman" w:hAnsi="Times New Roman" w:cs="Times New Roman"/>
          <w:color w:val="000000"/>
          <w:sz w:val="24"/>
        </w:rPr>
        <w:t>я об отмене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которые предусмотрены Федеральным законом от 26.10.2002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127-ФЗ «О несостоятельности (банкротстве)».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7.6. В случае признания Претендента победителем Торгов сумма внесенного Задатка засчитывается в счет оплаты по договору купли-продажи предмета Торгов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В случаях, предусмотренных Договором, Организатор Торгов возвр</w:t>
      </w:r>
      <w:r>
        <w:rPr>
          <w:rFonts w:ascii="Times New Roman" w:eastAsia="Times New Roman" w:hAnsi="Times New Roman" w:cs="Times New Roman"/>
          <w:color w:val="000000"/>
          <w:sz w:val="24"/>
        </w:rPr>
        <w:t>ащает Претенденту Задаток путем перечисления его суммы на расчетный счет Претендента, указанный в п. 12 Договора.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Все возможные споры и разногласия, связанные с исполнением Договора, будут разрешаться Сторонами путем переговоров. В случае невозможности </w:t>
      </w:r>
      <w:r>
        <w:rPr>
          <w:rFonts w:ascii="Times New Roman" w:eastAsia="Times New Roman" w:hAnsi="Times New Roman" w:cs="Times New Roman"/>
          <w:color w:val="000000"/>
          <w:sz w:val="24"/>
        </w:rPr>
        <w:t>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Договор составлен в двух экземплярах, по одному для каж</w:t>
      </w:r>
      <w:r>
        <w:rPr>
          <w:rFonts w:ascii="Times New Roman" w:eastAsia="Times New Roman" w:hAnsi="Times New Roman" w:cs="Times New Roman"/>
          <w:color w:val="000000"/>
          <w:sz w:val="24"/>
        </w:rPr>
        <w:t>дой из Сторон.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Договор вступает в силу с момента его подписания Претендентом.</w:t>
      </w:r>
    </w:p>
    <w:p w:rsidR="0016489D" w:rsidRDefault="000A6A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Адреса, реквизиты и подписи Сторон:</w:t>
      </w:r>
    </w:p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33"/>
      </w:tblGrid>
      <w:tr w:rsidR="001648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ОРГАНИЗАТОР ТОРГОВ</w:t>
            </w:r>
          </w:p>
          <w:p w:rsidR="0016489D" w:rsidRDefault="0016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6489D" w:rsidRDefault="000A6AF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финансовый управляющий Соколов А.С.</w:t>
            </w:r>
          </w:p>
          <w:p w:rsidR="0016489D" w:rsidRDefault="000A6AF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ИНН 616514275470, СНИЛС 156-214-957 65, 344000, г. Ростов-на-Дону, ул. Тельмана,71/111, кв.16</w:t>
            </w:r>
          </w:p>
          <w:p w:rsidR="0016489D" w:rsidRDefault="000A6AF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Сухачев Алексей Владимирович, ИНН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230606616522 ,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р/с 40817810990050000159, в ПАО КБ «Центр-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», к/с 30101810100000000762, БИК 046015762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ПРЕТЕНДЕНТ:</w:t>
            </w:r>
          </w:p>
          <w:p w:rsidR="0016489D" w:rsidRDefault="0016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6489D" w:rsidRDefault="0016489D">
            <w:pPr>
              <w:suppressAutoHyphens/>
              <w:spacing w:after="0" w:line="240" w:lineRule="auto"/>
              <w:jc w:val="both"/>
            </w:pPr>
          </w:p>
        </w:tc>
      </w:tr>
      <w:tr w:rsidR="0016489D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9D" w:rsidRDefault="000A6AF8">
            <w:pPr>
              <w:suppressAutoHyphens/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</w:t>
            </w:r>
          </w:p>
        </w:tc>
      </w:tr>
    </w:tbl>
    <w:p w:rsidR="0016489D" w:rsidRDefault="0016489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89D"/>
    <w:rsid w:val="000A6AF8"/>
    <w:rsid w:val="001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07982-1321-46C4-90F4-66EE9DD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рубцов алекс</cp:lastModifiedBy>
  <cp:revision>2</cp:revision>
  <dcterms:created xsi:type="dcterms:W3CDTF">2018-07-06T15:02:00Z</dcterms:created>
  <dcterms:modified xsi:type="dcterms:W3CDTF">2018-07-06T15:03:00Z</dcterms:modified>
</cp:coreProperties>
</file>