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sz w:val="22"/>
          <w:szCs w:val="22"/>
          <w:lang w:val="ru-RU"/>
        </w:rPr>
        <w:t>ИП</w:t>
      </w:r>
      <w:r>
        <w:rPr>
          <w:sz w:val="22"/>
          <w:szCs w:val="22"/>
        </w:rPr>
        <w:t xml:space="preserve"> Кремнев Эдуард Анатольевич (06.08.1984 года рождения, место рождения: г. Ростов-на-Дону, ОГРН 307616725600016, ИНН 616704961124, 344019 г. Ростов-на-Дону, ул. 12-я Линия д. 3 кв. 8)</w:t>
      </w:r>
      <w:r>
        <w:rPr>
          <w:rFonts w:eastAsia="Andale Sans UI"/>
          <w:b/>
          <w:bCs/>
          <w:kern w:val="1"/>
          <w:sz w:val="22"/>
          <w:szCs w:val="22"/>
          <w:lang w:eastAsia="zh-CN"/>
        </w:rPr>
        <w:t>,</w:t>
      </w:r>
      <w:r>
        <w:rPr>
          <w:rFonts w:eastAsia="Andale Sans UI"/>
          <w:b/>
          <w:kern w:val="1"/>
          <w:sz w:val="22"/>
          <w:szCs w:val="22"/>
          <w:lang w:eastAsia="zh-CN"/>
        </w:rPr>
        <w:t xml:space="preserve"> </w:t>
      </w:r>
      <w:r>
        <w:rPr>
          <w:rFonts w:eastAsia="Andale Sans UI"/>
          <w:kern w:val="1"/>
          <w:sz w:val="22"/>
          <w:szCs w:val="22"/>
          <w:lang w:eastAsia="zh-CN"/>
        </w:rPr>
        <w:t>и</w:t>
      </w:r>
      <w:r>
        <w:rPr>
          <w:sz w:val="22"/>
          <w:szCs w:val="22"/>
        </w:rPr>
        <w:t>менуем</w:t>
      </w:r>
      <w:r>
        <w:rPr>
          <w:sz w:val="22"/>
          <w:szCs w:val="22"/>
          <w:lang w:val="ru-RU"/>
        </w:rPr>
        <w:t>ый</w:t>
      </w:r>
      <w:r>
        <w:rPr>
          <w:sz w:val="22"/>
          <w:szCs w:val="22"/>
        </w:rPr>
        <w:t xml:space="preserve"> в дальнейшем «Заказчик», в лице конкурсного управляющего Рыльков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 Александр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 Петрович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(ИНН 616300377308,  СНИЛС 030-537-474 26, 344006, г.Ростов-на-Дону, ул. Большая Садовая 118, кв. 9), состоит в СРО ААУ "Евросиб" - Ассоциация Евросибирская саморегулируемая организация арбитражных управляющих (115114, г Москва, наб Шлюзовая, д 8, стр 1, 301</w:t>
      </w:r>
      <w:r>
        <w:rPr>
          <w:rFonts w:hint="default"/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ИНН 0274107073,  ОГРН 1050204056319), действующего на основании Решения Арбитражного суда Ростовской области от  </w:t>
      </w:r>
      <w:r>
        <w:rPr>
          <w:rFonts w:hint="default"/>
          <w:sz w:val="22"/>
          <w:szCs w:val="22"/>
        </w:rPr>
        <w:t>25.06.2019г. по делу № А53-33017/2016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spacing w:after="0" w:line="240" w:lineRule="auto"/>
              <w:ind w:right="-11"/>
              <w:rPr>
                <w:rFonts w:ascii="Arial" w:hAnsi="Arial" w:cs="Arial"/>
                <w:iCs/>
                <w:color w:val="000000"/>
              </w:rPr>
            </w:pPr>
            <w:r>
              <w:rPr>
                <w:sz w:val="22"/>
                <w:szCs w:val="22"/>
                <w:lang w:val="ru-RU"/>
              </w:rPr>
              <w:t>ИП</w:t>
            </w:r>
            <w:r>
              <w:rPr>
                <w:sz w:val="22"/>
                <w:szCs w:val="22"/>
              </w:rPr>
              <w:t xml:space="preserve"> Кремнев Эдуард Анатольевич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(06.08.1984 года рождения, место рождения: г. Ростов-на-Дону, ОГРН 307616725600016, ИНН 616704961124, 344019 г. Ростов-на-Дону, ул. 12-я Линия д. 3 кв. 8)</w:t>
            </w: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>______________ А.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Рыльков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widowControl w:val="0"/>
        <w:suppressAutoHyphens/>
        <w:autoSpaceDE w:val="0"/>
        <w:snapToGrid w:val="0"/>
        <w:spacing w:after="0" w:line="240" w:lineRule="auto"/>
        <w:ind w:firstLine="284"/>
        <w:rPr>
          <w:rFonts w:ascii="Arial" w:hAnsi="Arial" w:cs="Arial"/>
        </w:r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  <w:sectPr>
          <w:footerReference r:id="rId3" w:type="default"/>
          <w:footerReference r:id="rId4" w:type="even"/>
          <w:pgSz w:w="11906" w:h="16838"/>
          <w:pgMar w:top="709" w:right="567" w:bottom="567" w:left="1134" w:header="291" w:footer="262" w:gutter="0"/>
          <w:cols w:space="708" w:num="1"/>
          <w:docGrid w:linePitch="360" w:charSpace="0"/>
        </w:sect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приема-переда имущества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купли-продажи от _____ №___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</w:rPr>
        <w:t>Обществ</w:t>
      </w:r>
      <w:r>
        <w:rPr>
          <w:rFonts w:ascii="Times New Roman" w:hAnsi="Times New Roman"/>
          <w:b/>
          <w:sz w:val="24"/>
          <w:lang w:val="ru-RU"/>
        </w:rPr>
        <w:t>а</w:t>
      </w:r>
      <w:r>
        <w:rPr>
          <w:rFonts w:ascii="Times New Roman" w:hAnsi="Times New Roman"/>
          <w:b/>
          <w:sz w:val="24"/>
        </w:rPr>
        <w:t xml:space="preserve"> с ограниченной ответственностью «Компания Квант» (ИНН 6163105586, </w:t>
      </w:r>
      <w:r>
        <w:rPr>
          <w:rFonts w:ascii="Times New Roman" w:hAnsi="Times New Roman"/>
          <w:b/>
          <w:sz w:val="24"/>
          <w:lang w:val="ru-RU"/>
        </w:rPr>
        <w:t>ОГРН</w:t>
      </w:r>
      <w:r>
        <w:rPr>
          <w:rFonts w:ascii="Times New Roman" w:hAnsi="Times New Roman"/>
          <w:b/>
          <w:sz w:val="24"/>
        </w:rPr>
        <w:t xml:space="preserve"> 1106195010240, адрес регистрации: 344019, г. Ростов-на-Дону, ул. 19 Линия, д. 5, оф. 3, 4)</w:t>
      </w:r>
      <w:r>
        <w:rPr>
          <w:rFonts w:eastAsia="Andale Sans UI"/>
          <w:b/>
          <w:bCs/>
          <w:kern w:val="1"/>
          <w:sz w:val="22"/>
          <w:szCs w:val="22"/>
          <w:lang w:eastAsia="zh-CN"/>
        </w:rPr>
        <w:t>,</w:t>
      </w:r>
      <w:r>
        <w:rPr>
          <w:rFonts w:eastAsia="Andale Sans UI"/>
          <w:b/>
          <w:kern w:val="1"/>
          <w:sz w:val="22"/>
          <w:szCs w:val="22"/>
          <w:lang w:eastAsia="zh-CN"/>
        </w:rPr>
        <w:t xml:space="preserve"> </w:t>
      </w:r>
      <w:r>
        <w:rPr>
          <w:rFonts w:eastAsia="Andale Sans UI"/>
          <w:kern w:val="1"/>
          <w:sz w:val="22"/>
          <w:szCs w:val="22"/>
          <w:lang w:eastAsia="zh-CN"/>
        </w:rPr>
        <w:t>и</w:t>
      </w:r>
      <w:r>
        <w:rPr>
          <w:sz w:val="22"/>
          <w:szCs w:val="22"/>
        </w:rPr>
        <w:t>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«Заказчик», в лице конкурсного управляющего Рыльков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 Александр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 Петрович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(ИНН 616300377308,  СНИЛС 030-537-474 26, 344006, г.Ростов-на-Дону, ул. Большая Садовая 118, кв. 9), состоит в СРО ААУ "Евросиб" - Ассоциация Евросибирская саморегулируемая организация арбитражных управляющих (115114, г Москва, наб Шлюзовая, д 8, стр 1, 301</w:t>
      </w:r>
      <w:r>
        <w:rPr>
          <w:rFonts w:hint="default"/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ИНН 0274107073,  ОГРН 1050204056319), действующего на основании Решения Арбитражного суда Ростовской области от  </w:t>
      </w:r>
      <w:r>
        <w:rPr>
          <w:rFonts w:hint="default"/>
          <w:sz w:val="22"/>
          <w:szCs w:val="22"/>
        </w:rPr>
        <w:t>25.06.2019г. по делу № А53-33017/2016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в соответствии с договором купли-продажи от ____ № ______ подписали настоящий акт о том, что Продавец передал, а Покупатель принял Имущество: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________________________________________________________________________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</w:p>
    <w:tbl>
      <w:tblPr>
        <w:tblStyle w:val="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Передал:</w:t>
            </w:r>
          </w:p>
        </w:tc>
        <w:tc>
          <w:tcPr>
            <w:tcW w:w="4819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</w:t>
            </w:r>
            <w:r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</w:rPr>
              <w:t xml:space="preserve"> с ограниченной ответственностью «Компания Квант» (ИНН 6163105586, </w:t>
            </w:r>
            <w:r>
              <w:rPr>
                <w:rFonts w:ascii="Arial" w:hAnsi="Arial" w:cs="Arial"/>
                <w:lang w:val="ru-RU"/>
              </w:rPr>
              <w:t>ОГРН</w:t>
            </w:r>
            <w:r>
              <w:rPr>
                <w:rFonts w:ascii="Arial" w:hAnsi="Arial" w:cs="Arial"/>
              </w:rPr>
              <w:t xml:space="preserve"> 1106195010240, адрес регистрации: 344019, г. Ростов-на-Дону, ул. 19 Линия, д. 5, оф. 3, 4)</w:t>
            </w:r>
          </w:p>
          <w:p>
            <w:pPr>
              <w:spacing w:after="0" w:line="240" w:lineRule="auto"/>
              <w:ind w:right="-11" w:rightChars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>______________ А.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Рыльков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0B237DEE"/>
    <w:rsid w:val="38512B6E"/>
    <w:rsid w:val="4D3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qFormat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link w:val="2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qFormat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qFormat/>
    <w:uiPriority w:val="99"/>
    <w:rPr>
      <w:sz w:val="22"/>
      <w:szCs w:val="22"/>
      <w:lang w:eastAsia="en-US"/>
    </w:rPr>
  </w:style>
  <w:style w:type="paragraph" w:customStyle="1" w:styleId="17">
    <w:name w:val="ConsPlusNormal"/>
    <w:qFormat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0</TotalTime>
  <ScaleCrop>false</ScaleCrop>
  <LinksUpToDate>false</LinksUpToDate>
  <CharactersWithSpaces>9879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2020-08-12T09:20:01Z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