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109AD91" w14:textId="77777777" w:rsidR="00B65D96" w:rsidRPr="003C0620" w:rsidRDefault="00B65D96" w:rsidP="003C0620">
      <w:pPr>
        <w:pStyle w:val="a8"/>
        <w:ind w:right="0"/>
        <w:rPr>
          <w:sz w:val="22"/>
          <w:szCs w:val="22"/>
        </w:rPr>
      </w:pPr>
      <w:proofErr w:type="gramStart"/>
      <w:r w:rsidRPr="003C0620">
        <w:rPr>
          <w:sz w:val="22"/>
          <w:szCs w:val="22"/>
        </w:rPr>
        <w:t>ДОГОВОР  О</w:t>
      </w:r>
      <w:proofErr w:type="gramEnd"/>
      <w:r w:rsidRPr="003C0620">
        <w:rPr>
          <w:sz w:val="22"/>
          <w:szCs w:val="22"/>
        </w:rPr>
        <w:t xml:space="preserve">  ЗАДАТКЕ</w:t>
      </w:r>
    </w:p>
    <w:p w14:paraId="0B545A90" w14:textId="77777777" w:rsidR="00AD10EC" w:rsidRPr="003C0620" w:rsidRDefault="00AD10EC" w:rsidP="003C0620">
      <w:pPr>
        <w:jc w:val="both"/>
        <w:rPr>
          <w:sz w:val="22"/>
          <w:szCs w:val="22"/>
        </w:rPr>
      </w:pPr>
    </w:p>
    <w:p w14:paraId="3E22F358" w14:textId="410C1D73" w:rsidR="00B65D96" w:rsidRPr="00DB6AE1" w:rsidRDefault="00B65D96" w:rsidP="003C0620">
      <w:pPr>
        <w:jc w:val="both"/>
        <w:rPr>
          <w:sz w:val="24"/>
          <w:szCs w:val="24"/>
        </w:rPr>
      </w:pPr>
      <w:r w:rsidRPr="00DB6AE1">
        <w:rPr>
          <w:sz w:val="24"/>
          <w:szCs w:val="24"/>
        </w:rPr>
        <w:t>г.</w:t>
      </w:r>
      <w:r w:rsidR="004A1400" w:rsidRPr="00DB6AE1">
        <w:rPr>
          <w:sz w:val="24"/>
          <w:szCs w:val="24"/>
        </w:rPr>
        <w:t xml:space="preserve"> Ростов-на-Дону</w:t>
      </w:r>
      <w:r w:rsidRPr="00DB6AE1">
        <w:rPr>
          <w:sz w:val="24"/>
          <w:szCs w:val="24"/>
        </w:rPr>
        <w:tab/>
      </w:r>
      <w:r w:rsidRPr="00DB6AE1">
        <w:rPr>
          <w:sz w:val="24"/>
          <w:szCs w:val="24"/>
        </w:rPr>
        <w:tab/>
        <w:t xml:space="preserve">                                                     </w:t>
      </w:r>
      <w:r w:rsidR="0022508B">
        <w:rPr>
          <w:sz w:val="24"/>
          <w:szCs w:val="24"/>
        </w:rPr>
        <w:t xml:space="preserve">     </w:t>
      </w:r>
      <w:r w:rsidR="005C28FA" w:rsidRPr="0022508B">
        <w:rPr>
          <w:b/>
          <w:sz w:val="24"/>
          <w:szCs w:val="24"/>
        </w:rPr>
        <w:t>"</w:t>
      </w:r>
      <w:r w:rsidRPr="00DB6AE1">
        <w:rPr>
          <w:sz w:val="24"/>
          <w:szCs w:val="24"/>
        </w:rPr>
        <w:t>____</w:t>
      </w:r>
      <w:r w:rsidR="005C28FA" w:rsidRPr="0022508B">
        <w:rPr>
          <w:b/>
          <w:sz w:val="24"/>
          <w:szCs w:val="24"/>
        </w:rPr>
        <w:t>"</w:t>
      </w:r>
      <w:r w:rsidRPr="00DB6AE1">
        <w:rPr>
          <w:sz w:val="24"/>
          <w:szCs w:val="24"/>
        </w:rPr>
        <w:t xml:space="preserve"> ______________</w:t>
      </w:r>
      <w:r w:rsidR="000A4CBA">
        <w:rPr>
          <w:sz w:val="24"/>
          <w:szCs w:val="24"/>
        </w:rPr>
        <w:t xml:space="preserve"> 20</w:t>
      </w:r>
      <w:r w:rsidR="004B1A0A">
        <w:rPr>
          <w:sz w:val="24"/>
          <w:szCs w:val="24"/>
        </w:rPr>
        <w:t>2</w:t>
      </w:r>
      <w:r w:rsidR="00702DB3">
        <w:rPr>
          <w:sz w:val="24"/>
          <w:szCs w:val="24"/>
        </w:rPr>
        <w:t>1</w:t>
      </w:r>
      <w:r w:rsidR="00A05352">
        <w:rPr>
          <w:sz w:val="24"/>
          <w:szCs w:val="24"/>
        </w:rPr>
        <w:t xml:space="preserve"> </w:t>
      </w:r>
      <w:r w:rsidRPr="00DB6AE1">
        <w:rPr>
          <w:sz w:val="24"/>
          <w:szCs w:val="24"/>
        </w:rPr>
        <w:t>г.</w:t>
      </w:r>
    </w:p>
    <w:p w14:paraId="5DDE572D" w14:textId="77777777" w:rsidR="00B65D96" w:rsidRPr="00DB6AE1" w:rsidRDefault="00B65D96" w:rsidP="003C0620">
      <w:pPr>
        <w:jc w:val="both"/>
        <w:rPr>
          <w:sz w:val="24"/>
          <w:szCs w:val="24"/>
        </w:rPr>
      </w:pPr>
    </w:p>
    <w:p w14:paraId="1DDCFB1C" w14:textId="42E3F3C6" w:rsidR="00603248" w:rsidRPr="003E6413" w:rsidRDefault="00DC6A5A" w:rsidP="0053489F">
      <w:pPr>
        <w:ind w:firstLine="720"/>
        <w:jc w:val="both"/>
        <w:rPr>
          <w:rStyle w:val="paragraph"/>
          <w:sz w:val="24"/>
          <w:szCs w:val="24"/>
        </w:rPr>
      </w:pPr>
      <w:r>
        <w:rPr>
          <w:sz w:val="24"/>
          <w:szCs w:val="24"/>
        </w:rPr>
        <w:t>К</w:t>
      </w:r>
      <w:r w:rsidRPr="00DC6A5A">
        <w:rPr>
          <w:sz w:val="24"/>
          <w:szCs w:val="24"/>
        </w:rPr>
        <w:t>онкурсный управляющий ООО "РОСТСТРОЙ" (ИНН/КПП 6166058246/616701001, 344025, Ростовская обл., г. Ростов-на-Дону, Горсоветская ул., 83), Рахматуров Сергей Владимирович (ИНН 616821942365, СНИЛС 075-497-557 18, адрес для направления корреспонденции - 344091, обл. Ростовская, Ростов-на-Дону, пр. Коммунистический, 27, а/я 1111, член ААУ "ЦФОП АПК" (ИНН 7707030411, 107031, г. Москва, г. Москва, ул. Б. Дмитровка, д. 32, стр. 1), действующий на основании Решения АС РО от 19.02.2020 дело № А53-341/2020</w:t>
      </w:r>
      <w:r w:rsidR="003E6413" w:rsidRPr="003E6413">
        <w:rPr>
          <w:sz w:val="24"/>
          <w:szCs w:val="24"/>
        </w:rPr>
        <w:t xml:space="preserve">, </w:t>
      </w:r>
      <w:r w:rsidR="00396DDF">
        <w:rPr>
          <w:sz w:val="24"/>
          <w:szCs w:val="24"/>
        </w:rPr>
        <w:t xml:space="preserve">Положения о порядке, о сроках и об условиях реализации имущества </w:t>
      </w:r>
      <w:r w:rsidRPr="00DC6A5A">
        <w:rPr>
          <w:sz w:val="24"/>
          <w:szCs w:val="24"/>
        </w:rPr>
        <w:t>ООО "РОСТСТРОЙ"</w:t>
      </w:r>
      <w:r w:rsidR="003E6413">
        <w:rPr>
          <w:sz w:val="24"/>
          <w:szCs w:val="24"/>
        </w:rPr>
        <w:t>,</w:t>
      </w:r>
      <w:r w:rsidR="00396DDF">
        <w:rPr>
          <w:sz w:val="24"/>
          <w:szCs w:val="24"/>
        </w:rPr>
        <w:t xml:space="preserve"> </w:t>
      </w:r>
      <w:r w:rsidR="00B65D96" w:rsidRPr="001447A4">
        <w:rPr>
          <w:sz w:val="24"/>
          <w:szCs w:val="24"/>
        </w:rPr>
        <w:t xml:space="preserve">с одной стороны, </w:t>
      </w:r>
      <w:r w:rsidR="00603248" w:rsidRPr="001447A4">
        <w:rPr>
          <w:sz w:val="24"/>
          <w:szCs w:val="24"/>
        </w:rPr>
        <w:t xml:space="preserve">именуемое в дальнейшем </w:t>
      </w:r>
      <w:r w:rsidR="005C28FA" w:rsidRPr="005C28FA">
        <w:rPr>
          <w:sz w:val="24"/>
          <w:szCs w:val="24"/>
        </w:rPr>
        <w:t>"</w:t>
      </w:r>
      <w:r w:rsidR="00603248" w:rsidRPr="001447A4">
        <w:rPr>
          <w:sz w:val="24"/>
          <w:szCs w:val="24"/>
        </w:rPr>
        <w:t>Организатор торгов</w:t>
      </w:r>
      <w:r w:rsidR="005C28FA" w:rsidRPr="005C28FA">
        <w:rPr>
          <w:sz w:val="24"/>
          <w:szCs w:val="24"/>
        </w:rPr>
        <w:t>"</w:t>
      </w:r>
      <w:r w:rsidR="00603248" w:rsidRPr="00DB6AE1">
        <w:rPr>
          <w:sz w:val="24"/>
          <w:szCs w:val="24"/>
        </w:rPr>
        <w:t>,</w:t>
      </w:r>
      <w:r w:rsidR="00603248" w:rsidRPr="00DB6AE1">
        <w:rPr>
          <w:iCs/>
          <w:sz w:val="24"/>
          <w:szCs w:val="24"/>
        </w:rPr>
        <w:t xml:space="preserve"> </w:t>
      </w:r>
      <w:r w:rsidR="003C0620" w:rsidRPr="00DB6AE1">
        <w:rPr>
          <w:iCs/>
          <w:sz w:val="24"/>
          <w:szCs w:val="24"/>
        </w:rPr>
        <w:t xml:space="preserve"> </w:t>
      </w:r>
      <w:r w:rsidR="00603248" w:rsidRPr="00DB6AE1">
        <w:rPr>
          <w:rStyle w:val="paragraph"/>
          <w:sz w:val="24"/>
          <w:szCs w:val="24"/>
        </w:rPr>
        <w:t xml:space="preserve">и </w:t>
      </w:r>
      <w:r w:rsidR="00603248" w:rsidRPr="00DB6AE1">
        <w:rPr>
          <w:rStyle w:val="paragraph"/>
          <w:b/>
          <w:sz w:val="24"/>
          <w:szCs w:val="24"/>
        </w:rPr>
        <w:t>________________________________</w:t>
      </w:r>
      <w:r w:rsidR="00603248" w:rsidRPr="00DB6AE1">
        <w:rPr>
          <w:rStyle w:val="FontStyle36"/>
          <w:rFonts w:ascii="Times New Roman" w:hAnsi="Times New Roman" w:cs="Times New Roman"/>
          <w:sz w:val="24"/>
          <w:szCs w:val="24"/>
        </w:rPr>
        <w:t xml:space="preserve">, в лице __________________________________, </w:t>
      </w:r>
      <w:r w:rsidR="003C3B34">
        <w:rPr>
          <w:rStyle w:val="paragraph"/>
          <w:sz w:val="24"/>
          <w:szCs w:val="24"/>
        </w:rPr>
        <w:t>паспорт РФ серия ХХ № ХХХХ, выдан ХХХХХХХ от ХХХХХХ,</w:t>
      </w:r>
      <w:r w:rsidR="003C3B34" w:rsidRPr="00DB6AE1">
        <w:rPr>
          <w:rStyle w:val="paragraph"/>
          <w:sz w:val="24"/>
          <w:szCs w:val="24"/>
        </w:rPr>
        <w:t xml:space="preserve"> </w:t>
      </w:r>
      <w:r w:rsidR="00603248" w:rsidRPr="00DB6AE1">
        <w:rPr>
          <w:rStyle w:val="FontStyle36"/>
          <w:rFonts w:ascii="Times New Roman" w:hAnsi="Times New Roman" w:cs="Times New Roman"/>
          <w:sz w:val="24"/>
          <w:szCs w:val="24"/>
        </w:rPr>
        <w:t>действующего на основании _________</w:t>
      </w:r>
      <w:r w:rsidR="00603248" w:rsidRPr="00DB6AE1">
        <w:rPr>
          <w:rStyle w:val="paragraph"/>
          <w:sz w:val="24"/>
          <w:szCs w:val="24"/>
        </w:rPr>
        <w:t>,</w:t>
      </w:r>
      <w:r w:rsidR="003C3B34">
        <w:rPr>
          <w:rStyle w:val="paragraph"/>
          <w:sz w:val="24"/>
          <w:szCs w:val="24"/>
        </w:rPr>
        <w:t xml:space="preserve"> выписка из ЕГРЮЛ от ХХХХХ, приказ от ХХХХХ, (приложение к настоящему Договору),  </w:t>
      </w:r>
      <w:r w:rsidR="00603248" w:rsidRPr="00DB6AE1">
        <w:rPr>
          <w:rStyle w:val="paragraph"/>
          <w:sz w:val="24"/>
          <w:szCs w:val="24"/>
        </w:rPr>
        <w:t xml:space="preserve">именуемое в дальнейшем </w:t>
      </w:r>
      <w:r w:rsidR="00F046C8">
        <w:rPr>
          <w:rStyle w:val="paragraph"/>
          <w:b/>
          <w:bCs/>
          <w:sz w:val="24"/>
          <w:szCs w:val="24"/>
        </w:rPr>
        <w:t>"</w:t>
      </w:r>
      <w:r w:rsidR="00603248" w:rsidRPr="00DB6AE1">
        <w:rPr>
          <w:rStyle w:val="paragraph"/>
          <w:sz w:val="24"/>
          <w:szCs w:val="24"/>
        </w:rPr>
        <w:t>Претендент</w:t>
      </w:r>
      <w:r w:rsidR="00F046C8">
        <w:rPr>
          <w:rStyle w:val="paragraph"/>
          <w:sz w:val="24"/>
          <w:szCs w:val="24"/>
        </w:rPr>
        <w:t>"</w:t>
      </w:r>
      <w:r w:rsidR="00603248" w:rsidRPr="00DB6AE1">
        <w:rPr>
          <w:rStyle w:val="paragraph"/>
          <w:sz w:val="24"/>
          <w:szCs w:val="24"/>
        </w:rPr>
        <w:t xml:space="preserve">, с другой стороны, заключили настоящий договор о нижеследующем: </w:t>
      </w:r>
    </w:p>
    <w:p w14:paraId="6707E241" w14:textId="77777777" w:rsidR="005C28FA" w:rsidRDefault="005C28FA" w:rsidP="001447A4">
      <w:pPr>
        <w:ind w:firstLine="567"/>
        <w:jc w:val="center"/>
        <w:rPr>
          <w:rStyle w:val="paragraph"/>
          <w:sz w:val="24"/>
          <w:szCs w:val="24"/>
        </w:rPr>
      </w:pPr>
    </w:p>
    <w:p w14:paraId="419A28E1" w14:textId="77777777" w:rsidR="003C0620" w:rsidRDefault="00603248" w:rsidP="001447A4">
      <w:pPr>
        <w:ind w:firstLine="567"/>
        <w:jc w:val="center"/>
        <w:rPr>
          <w:rStyle w:val="paragraph"/>
          <w:sz w:val="24"/>
          <w:szCs w:val="24"/>
        </w:rPr>
      </w:pPr>
      <w:r w:rsidRPr="00DB6AE1">
        <w:rPr>
          <w:rStyle w:val="paragraph"/>
          <w:sz w:val="24"/>
          <w:szCs w:val="24"/>
        </w:rPr>
        <w:t>1.ПРЕДМЕТ ДОГОВОРА</w:t>
      </w:r>
    </w:p>
    <w:p w14:paraId="521F130F" w14:textId="77777777" w:rsidR="00EE4CD9" w:rsidRPr="00DB6AE1" w:rsidRDefault="00EE4CD9" w:rsidP="001447A4">
      <w:pPr>
        <w:ind w:firstLine="567"/>
        <w:jc w:val="center"/>
        <w:rPr>
          <w:rStyle w:val="paragraph"/>
          <w:sz w:val="24"/>
          <w:szCs w:val="24"/>
        </w:rPr>
      </w:pPr>
    </w:p>
    <w:p w14:paraId="047E8AE3" w14:textId="0B232BD5" w:rsidR="00FD7A09" w:rsidRPr="00236C88" w:rsidRDefault="00603248" w:rsidP="00DC6A5A">
      <w:pPr>
        <w:pStyle w:val="af4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rStyle w:val="paragraph"/>
          <w:sz w:val="24"/>
          <w:szCs w:val="24"/>
        </w:rPr>
      </w:pPr>
      <w:r w:rsidRPr="00236C88">
        <w:rPr>
          <w:rStyle w:val="paragraph"/>
          <w:sz w:val="24"/>
          <w:szCs w:val="24"/>
        </w:rPr>
        <w:t>Претендент обязуется перечислить на счет</w:t>
      </w:r>
      <w:r w:rsidR="00175142" w:rsidRPr="00236C88">
        <w:rPr>
          <w:rStyle w:val="paragraph"/>
          <w:sz w:val="24"/>
          <w:szCs w:val="24"/>
        </w:rPr>
        <w:t xml:space="preserve"> </w:t>
      </w:r>
      <w:r w:rsidR="008E270C">
        <w:rPr>
          <w:rStyle w:val="paragraph"/>
          <w:sz w:val="24"/>
          <w:szCs w:val="24"/>
        </w:rPr>
        <w:t>должника</w:t>
      </w:r>
      <w:r w:rsidR="00396DDF" w:rsidRPr="00236C88">
        <w:rPr>
          <w:rStyle w:val="paragraph"/>
          <w:sz w:val="24"/>
          <w:szCs w:val="24"/>
        </w:rPr>
        <w:t xml:space="preserve"> - </w:t>
      </w:r>
      <w:r w:rsidR="00DC6A5A" w:rsidRPr="00DC6A5A">
        <w:rPr>
          <w:rStyle w:val="paragraph"/>
          <w:sz w:val="24"/>
          <w:szCs w:val="24"/>
        </w:rPr>
        <w:t>Получатель: ООО "РОСТСТРОЙ", р/с № 40702810800000022395, ПАО КБ "Центр-инвест", БИК 046015762, к/с 30101810100000000762</w:t>
      </w:r>
      <w:r w:rsidR="00F64678" w:rsidRPr="00236C88">
        <w:rPr>
          <w:rStyle w:val="paragraph"/>
          <w:sz w:val="24"/>
          <w:szCs w:val="24"/>
        </w:rPr>
        <w:t xml:space="preserve">, </w:t>
      </w:r>
      <w:r w:rsidRPr="00236C88">
        <w:rPr>
          <w:rStyle w:val="paragraph"/>
          <w:sz w:val="24"/>
          <w:szCs w:val="24"/>
        </w:rPr>
        <w:t xml:space="preserve">задаток </w:t>
      </w:r>
      <w:r w:rsidR="00D800FC" w:rsidRPr="00236C88">
        <w:rPr>
          <w:rStyle w:val="paragraph"/>
          <w:sz w:val="24"/>
          <w:szCs w:val="24"/>
        </w:rPr>
        <w:t>в</w:t>
      </w:r>
      <w:r w:rsidR="008F7C4C" w:rsidRPr="00236C88">
        <w:rPr>
          <w:rStyle w:val="paragraph"/>
          <w:sz w:val="24"/>
          <w:szCs w:val="24"/>
        </w:rPr>
        <w:t xml:space="preserve"> размере</w:t>
      </w:r>
      <w:r w:rsidR="00D800FC" w:rsidRPr="00236C88">
        <w:rPr>
          <w:rStyle w:val="paragraph"/>
          <w:sz w:val="24"/>
          <w:szCs w:val="24"/>
        </w:rPr>
        <w:t xml:space="preserve"> </w:t>
      </w:r>
      <w:r w:rsidR="00E67F35" w:rsidRPr="00236C88">
        <w:rPr>
          <w:rStyle w:val="paragraph"/>
          <w:sz w:val="24"/>
          <w:szCs w:val="24"/>
        </w:rPr>
        <w:t>20</w:t>
      </w:r>
      <w:r w:rsidR="004D5FA2" w:rsidRPr="00236C88">
        <w:rPr>
          <w:rStyle w:val="paragraph"/>
          <w:sz w:val="24"/>
          <w:szCs w:val="24"/>
        </w:rPr>
        <w:t xml:space="preserve"> (</w:t>
      </w:r>
      <w:r w:rsidR="00E67F35" w:rsidRPr="00236C88">
        <w:rPr>
          <w:rStyle w:val="paragraph"/>
          <w:sz w:val="24"/>
          <w:szCs w:val="24"/>
        </w:rPr>
        <w:t>двадцати</w:t>
      </w:r>
      <w:r w:rsidR="004D5FA2" w:rsidRPr="00236C88">
        <w:rPr>
          <w:rStyle w:val="paragraph"/>
          <w:sz w:val="24"/>
          <w:szCs w:val="24"/>
        </w:rPr>
        <w:t>)</w:t>
      </w:r>
      <w:r w:rsidR="00F24101" w:rsidRPr="00236C88">
        <w:rPr>
          <w:rStyle w:val="paragraph"/>
          <w:sz w:val="24"/>
          <w:szCs w:val="24"/>
        </w:rPr>
        <w:t xml:space="preserve"> процентов от начальной </w:t>
      </w:r>
      <w:r w:rsidR="008F7C4C" w:rsidRPr="00236C88">
        <w:rPr>
          <w:rStyle w:val="paragraph"/>
          <w:sz w:val="24"/>
          <w:szCs w:val="24"/>
        </w:rPr>
        <w:t>цены лота,</w:t>
      </w:r>
      <w:r w:rsidR="00F24101" w:rsidRPr="00236C88">
        <w:rPr>
          <w:rStyle w:val="paragraph"/>
          <w:sz w:val="24"/>
          <w:szCs w:val="24"/>
        </w:rPr>
        <w:t xml:space="preserve"> </w:t>
      </w:r>
      <w:r w:rsidR="00175142" w:rsidRPr="00236C88">
        <w:rPr>
          <w:rStyle w:val="paragraph"/>
          <w:sz w:val="24"/>
          <w:szCs w:val="24"/>
        </w:rPr>
        <w:t>с назначением платежа</w:t>
      </w:r>
      <w:r w:rsidR="008F7C4C" w:rsidRPr="00236C88">
        <w:rPr>
          <w:rStyle w:val="paragraph"/>
          <w:sz w:val="24"/>
          <w:szCs w:val="24"/>
        </w:rPr>
        <w:t>:</w:t>
      </w:r>
      <w:r w:rsidR="00175142" w:rsidRPr="00236C88">
        <w:rPr>
          <w:rStyle w:val="paragraph"/>
          <w:sz w:val="24"/>
          <w:szCs w:val="24"/>
        </w:rPr>
        <w:t xml:space="preserve"> </w:t>
      </w:r>
      <w:r w:rsidR="008F7C4C" w:rsidRPr="00236C88">
        <w:rPr>
          <w:rStyle w:val="paragraph"/>
          <w:sz w:val="24"/>
          <w:szCs w:val="24"/>
        </w:rPr>
        <w:t>"</w:t>
      </w:r>
      <w:r w:rsidR="004B1A0A" w:rsidRPr="004B1A0A">
        <w:rPr>
          <w:rStyle w:val="paragraph"/>
          <w:sz w:val="24"/>
          <w:szCs w:val="24"/>
        </w:rPr>
        <w:t xml:space="preserve">Задаток по лоту № </w:t>
      </w:r>
      <w:r w:rsidR="00DC6A5A">
        <w:rPr>
          <w:rStyle w:val="paragraph"/>
          <w:sz w:val="24"/>
          <w:szCs w:val="24"/>
        </w:rPr>
        <w:t>_</w:t>
      </w:r>
      <w:r w:rsidR="004B1A0A" w:rsidRPr="004B1A0A">
        <w:rPr>
          <w:rStyle w:val="paragraph"/>
          <w:sz w:val="24"/>
          <w:szCs w:val="24"/>
        </w:rPr>
        <w:t xml:space="preserve"> - </w:t>
      </w:r>
      <w:r w:rsidR="00DC6A5A" w:rsidRPr="00DC6A5A">
        <w:rPr>
          <w:rStyle w:val="paragraph"/>
          <w:sz w:val="24"/>
        </w:rPr>
        <w:t>торги ООО "РОСТСТРОЙ"</w:t>
      </w:r>
    </w:p>
    <w:p w14:paraId="5CE9E452" w14:textId="77777777" w:rsidR="00FD7A09" w:rsidRPr="00FD7A09" w:rsidRDefault="00FD7A09" w:rsidP="00FD7A09">
      <w:pPr>
        <w:tabs>
          <w:tab w:val="left" w:pos="0"/>
        </w:tabs>
        <w:jc w:val="both"/>
        <w:rPr>
          <w:rStyle w:val="paragraph"/>
          <w:sz w:val="24"/>
          <w:szCs w:val="24"/>
        </w:rPr>
      </w:pPr>
    </w:p>
    <w:tbl>
      <w:tblPr>
        <w:tblW w:w="9611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6"/>
        <w:gridCol w:w="4670"/>
        <w:gridCol w:w="3685"/>
      </w:tblGrid>
      <w:tr w:rsidR="00FD7A09" w:rsidRPr="00CD32E3" w14:paraId="298BAB74" w14:textId="77777777" w:rsidTr="005F0957">
        <w:trPr>
          <w:trHeight w:val="615"/>
        </w:trPr>
        <w:tc>
          <w:tcPr>
            <w:tcW w:w="1256" w:type="dxa"/>
            <w:vAlign w:val="center"/>
          </w:tcPr>
          <w:p w14:paraId="00353F89" w14:textId="77777777" w:rsidR="00FD7A09" w:rsidRPr="00CD32E3" w:rsidRDefault="00FD7A09" w:rsidP="00196BDD">
            <w:pPr>
              <w:jc w:val="center"/>
            </w:pPr>
            <w:r w:rsidRPr="00CD32E3">
              <w:t>Имущество/ Лот №</w:t>
            </w:r>
          </w:p>
        </w:tc>
        <w:tc>
          <w:tcPr>
            <w:tcW w:w="4670" w:type="dxa"/>
            <w:vAlign w:val="center"/>
          </w:tcPr>
          <w:p w14:paraId="15D318DA" w14:textId="77777777" w:rsidR="00FD7A09" w:rsidRPr="00CD32E3" w:rsidRDefault="00FD7A09" w:rsidP="00196BDD">
            <w:r w:rsidRPr="00CD32E3">
              <w:t>Сведения об имуществе/лоте, его составе, характеристиках, описание имущества/лота</w:t>
            </w:r>
          </w:p>
        </w:tc>
        <w:tc>
          <w:tcPr>
            <w:tcW w:w="3685" w:type="dxa"/>
            <w:vAlign w:val="center"/>
          </w:tcPr>
          <w:p w14:paraId="1E1F1595" w14:textId="1D2C4CF1" w:rsidR="00FD7A09" w:rsidRPr="00CD32E3" w:rsidRDefault="00FD7A09" w:rsidP="00196BDD">
            <w:pPr>
              <w:jc w:val="center"/>
            </w:pPr>
            <w:r w:rsidRPr="00CD32E3">
              <w:t>Начальная цена продажи имущества</w:t>
            </w:r>
          </w:p>
        </w:tc>
      </w:tr>
      <w:tr w:rsidR="00FD7A09" w:rsidRPr="00CD32E3" w14:paraId="77538F3E" w14:textId="77777777" w:rsidTr="005F0957">
        <w:trPr>
          <w:trHeight w:val="629"/>
        </w:trPr>
        <w:tc>
          <w:tcPr>
            <w:tcW w:w="1256" w:type="dxa"/>
            <w:vAlign w:val="center"/>
          </w:tcPr>
          <w:p w14:paraId="054738FD" w14:textId="388A77F6" w:rsidR="00FD7A09" w:rsidRPr="00CD32E3" w:rsidRDefault="00FD7A09" w:rsidP="00236C88">
            <w:r w:rsidRPr="00CD32E3">
              <w:t>№1</w:t>
            </w:r>
          </w:p>
        </w:tc>
        <w:tc>
          <w:tcPr>
            <w:tcW w:w="4670" w:type="dxa"/>
            <w:vAlign w:val="center"/>
          </w:tcPr>
          <w:p w14:paraId="34CE9589" w14:textId="5ABA9796" w:rsidR="00FD7A09" w:rsidRPr="003625CC" w:rsidRDefault="00DC6A5A" w:rsidP="00236C88">
            <w:r w:rsidRPr="00DC6A5A">
              <w:t>Нежилое помещение. Площадь: общая 121,2 кв.м., Этаж: 2, адрес: Ростовская область, г. Ростов-на-Дону, ул. Народного Ополчения, д. 213, кадастровый номер: 61:44:0081902:526, вид права: собственность</w:t>
            </w:r>
          </w:p>
        </w:tc>
        <w:tc>
          <w:tcPr>
            <w:tcW w:w="3685" w:type="dxa"/>
            <w:vAlign w:val="center"/>
          </w:tcPr>
          <w:p w14:paraId="78D3FB10" w14:textId="4262BCD9" w:rsidR="00FD7A09" w:rsidRPr="003625CC" w:rsidRDefault="00702DB3" w:rsidP="008E270C">
            <w:pPr>
              <w:jc w:val="center"/>
            </w:pPr>
            <w:r w:rsidRPr="00702DB3">
              <w:t>7 398 000 руб.</w:t>
            </w:r>
          </w:p>
        </w:tc>
      </w:tr>
      <w:tr w:rsidR="00DC6A5A" w:rsidRPr="00CD32E3" w14:paraId="2DF835E2" w14:textId="77777777" w:rsidTr="005F0957">
        <w:trPr>
          <w:trHeight w:val="629"/>
        </w:trPr>
        <w:tc>
          <w:tcPr>
            <w:tcW w:w="1256" w:type="dxa"/>
            <w:vAlign w:val="center"/>
          </w:tcPr>
          <w:p w14:paraId="5C0E053B" w14:textId="763E49B5" w:rsidR="00DC6A5A" w:rsidRPr="00CD32E3" w:rsidRDefault="00DC6A5A" w:rsidP="00DC6A5A">
            <w:r w:rsidRPr="00CD32E3">
              <w:t>№</w:t>
            </w:r>
            <w:r>
              <w:t>2</w:t>
            </w:r>
          </w:p>
        </w:tc>
        <w:tc>
          <w:tcPr>
            <w:tcW w:w="4670" w:type="dxa"/>
            <w:vAlign w:val="center"/>
          </w:tcPr>
          <w:p w14:paraId="20EB7F81" w14:textId="240F8697" w:rsidR="00DC6A5A" w:rsidRPr="004B1A0A" w:rsidRDefault="00DC6A5A" w:rsidP="00236C88">
            <w:r w:rsidRPr="00DC6A5A">
              <w:t>Нежилое помещение. Площадь: общая 94,6 кв.м., Этаж: 2, адрес: Ростовская область, г. Ростов-на-Дону, ул. Народного Ополчения, д. 213, кадастровый номер: 61:44:0081902:539, вид права: собственность</w:t>
            </w:r>
          </w:p>
        </w:tc>
        <w:tc>
          <w:tcPr>
            <w:tcW w:w="3685" w:type="dxa"/>
            <w:vAlign w:val="center"/>
          </w:tcPr>
          <w:p w14:paraId="05872DE4" w14:textId="66439213" w:rsidR="00DC6A5A" w:rsidRPr="004B1A0A" w:rsidRDefault="00702DB3" w:rsidP="008E270C">
            <w:pPr>
              <w:jc w:val="center"/>
            </w:pPr>
            <w:r w:rsidRPr="00702DB3">
              <w:t>5 940 000 руб.</w:t>
            </w:r>
          </w:p>
        </w:tc>
      </w:tr>
      <w:tr w:rsidR="00DC6A5A" w:rsidRPr="00CD32E3" w14:paraId="4B33F344" w14:textId="77777777" w:rsidTr="005F0957">
        <w:trPr>
          <w:trHeight w:val="629"/>
        </w:trPr>
        <w:tc>
          <w:tcPr>
            <w:tcW w:w="1256" w:type="dxa"/>
            <w:vAlign w:val="center"/>
          </w:tcPr>
          <w:p w14:paraId="6909DB5D" w14:textId="37A99710" w:rsidR="00DC6A5A" w:rsidRPr="00CD32E3" w:rsidRDefault="00DC6A5A" w:rsidP="00DC6A5A">
            <w:r w:rsidRPr="00CD32E3">
              <w:t>№</w:t>
            </w:r>
            <w:r>
              <w:t>3</w:t>
            </w:r>
          </w:p>
        </w:tc>
        <w:tc>
          <w:tcPr>
            <w:tcW w:w="4670" w:type="dxa"/>
            <w:vAlign w:val="center"/>
          </w:tcPr>
          <w:p w14:paraId="3A3178FE" w14:textId="2F76339A" w:rsidR="00DC6A5A" w:rsidRPr="004B1A0A" w:rsidRDefault="00DC6A5A" w:rsidP="00236C88">
            <w:r w:rsidRPr="00DC6A5A">
              <w:t>Нежилое помещение. Площадь: общая 59,2 кв.м., Этаж: 2, адрес: Ростовская область, г. Ростов-на-Дону, ул. Народного Ополчения, д. 213, кадастровый номер: 61:44:0081902:534</w:t>
            </w:r>
          </w:p>
        </w:tc>
        <w:tc>
          <w:tcPr>
            <w:tcW w:w="3685" w:type="dxa"/>
            <w:vAlign w:val="center"/>
          </w:tcPr>
          <w:p w14:paraId="16FB8BEE" w14:textId="618964BC" w:rsidR="00DC6A5A" w:rsidRPr="004B1A0A" w:rsidRDefault="00702DB3" w:rsidP="008E270C">
            <w:pPr>
              <w:jc w:val="center"/>
            </w:pPr>
            <w:r w:rsidRPr="00702DB3">
              <w:t>3 870 000 руб.</w:t>
            </w:r>
          </w:p>
        </w:tc>
      </w:tr>
    </w:tbl>
    <w:p w14:paraId="43B17471" w14:textId="77777777" w:rsidR="00FD7A09" w:rsidRDefault="00FD7A09" w:rsidP="00FD7A09">
      <w:pPr>
        <w:tabs>
          <w:tab w:val="left" w:pos="0"/>
        </w:tabs>
        <w:jc w:val="both"/>
        <w:rPr>
          <w:sz w:val="24"/>
          <w:szCs w:val="24"/>
        </w:rPr>
      </w:pPr>
    </w:p>
    <w:p w14:paraId="465D41BC" w14:textId="5E14D189" w:rsidR="00A05352" w:rsidRPr="00196BDD" w:rsidRDefault="00A05352" w:rsidP="00196BDD">
      <w:pPr>
        <w:pStyle w:val="af4"/>
        <w:numPr>
          <w:ilvl w:val="1"/>
          <w:numId w:val="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196BDD">
        <w:rPr>
          <w:sz w:val="24"/>
          <w:szCs w:val="24"/>
        </w:rPr>
        <w:t>В случае если по результатам торгов Договор купли-продажи имущества будет заключен с Заявителем, то задаток, внесенный им, засчитывается Продавцом в счет оплаты приобретенного имущества.</w:t>
      </w:r>
    </w:p>
    <w:p w14:paraId="02AFAED4" w14:textId="48912B4F" w:rsidR="00A05352" w:rsidRPr="00196BDD" w:rsidRDefault="00A05352" w:rsidP="00196BDD">
      <w:pPr>
        <w:pStyle w:val="af4"/>
        <w:numPr>
          <w:ilvl w:val="1"/>
          <w:numId w:val="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196BDD">
        <w:rPr>
          <w:sz w:val="24"/>
          <w:szCs w:val="24"/>
        </w:rPr>
        <w:t>Продавец не возвращает Заявителю задаток в случае, если:</w:t>
      </w:r>
    </w:p>
    <w:p w14:paraId="28D2B337" w14:textId="1871C6C7" w:rsidR="00A05352" w:rsidRPr="00196BDD" w:rsidRDefault="00A05352" w:rsidP="00196BDD">
      <w:pPr>
        <w:pStyle w:val="af4"/>
        <w:numPr>
          <w:ilvl w:val="2"/>
          <w:numId w:val="8"/>
        </w:numPr>
        <w:tabs>
          <w:tab w:val="left" w:pos="426"/>
          <w:tab w:val="left" w:pos="567"/>
        </w:tabs>
        <w:ind w:left="0" w:firstLine="0"/>
        <w:jc w:val="both"/>
        <w:rPr>
          <w:sz w:val="24"/>
          <w:szCs w:val="24"/>
        </w:rPr>
      </w:pPr>
      <w:r w:rsidRPr="00196BDD">
        <w:rPr>
          <w:sz w:val="24"/>
          <w:szCs w:val="24"/>
        </w:rPr>
        <w:t xml:space="preserve">Заявителю будет </w:t>
      </w:r>
      <w:r w:rsidRPr="00196BDD">
        <w:rPr>
          <w:color w:val="000000"/>
          <w:sz w:val="24"/>
          <w:szCs w:val="24"/>
        </w:rPr>
        <w:t>предложено заключить договор купли-продажи, но он</w:t>
      </w:r>
      <w:r w:rsidRPr="00196BDD">
        <w:rPr>
          <w:sz w:val="24"/>
          <w:szCs w:val="24"/>
        </w:rPr>
        <w:t xml:space="preserve"> уклонится или откажется от подписания в установленный срок договора купли-продажи имущества;</w:t>
      </w:r>
    </w:p>
    <w:p w14:paraId="3632014D" w14:textId="62162B07" w:rsidR="00A05352" w:rsidRPr="00196BDD" w:rsidRDefault="00A05352" w:rsidP="00196BDD">
      <w:pPr>
        <w:pStyle w:val="af4"/>
        <w:numPr>
          <w:ilvl w:val="2"/>
          <w:numId w:val="8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196BDD">
        <w:rPr>
          <w:sz w:val="24"/>
          <w:szCs w:val="24"/>
        </w:rPr>
        <w:t>В случае нарушения заявителем, заключившим договор купли-продажи, установл</w:t>
      </w:r>
      <w:bookmarkStart w:id="0" w:name="_GoBack"/>
      <w:bookmarkEnd w:id="0"/>
      <w:r w:rsidRPr="00196BDD">
        <w:rPr>
          <w:sz w:val="24"/>
          <w:szCs w:val="24"/>
        </w:rPr>
        <w:t xml:space="preserve">енных сроков полной оплаты проданного имущества более чем на десять календарных дней. </w:t>
      </w:r>
    </w:p>
    <w:p w14:paraId="3768B9EB" w14:textId="34F05C95" w:rsidR="00A05352" w:rsidRPr="0028792F" w:rsidRDefault="00A05352" w:rsidP="00196BDD">
      <w:pPr>
        <w:numPr>
          <w:ilvl w:val="1"/>
          <w:numId w:val="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28792F">
        <w:rPr>
          <w:sz w:val="24"/>
          <w:szCs w:val="24"/>
        </w:rPr>
        <w:t>В случаях</w:t>
      </w:r>
      <w:r w:rsidR="00196BDD">
        <w:rPr>
          <w:sz w:val="24"/>
          <w:szCs w:val="24"/>
        </w:rPr>
        <w:t xml:space="preserve"> указанных в пунктах </w:t>
      </w:r>
      <w:proofErr w:type="gramStart"/>
      <w:r w:rsidR="00196BDD">
        <w:rPr>
          <w:sz w:val="24"/>
          <w:szCs w:val="24"/>
        </w:rPr>
        <w:t>1.3.1.,</w:t>
      </w:r>
      <w:proofErr w:type="gramEnd"/>
      <w:r w:rsidR="00196BDD">
        <w:rPr>
          <w:sz w:val="24"/>
          <w:szCs w:val="24"/>
        </w:rPr>
        <w:t xml:space="preserve"> 1.3.2., </w:t>
      </w:r>
      <w:r w:rsidRPr="0028792F">
        <w:rPr>
          <w:sz w:val="24"/>
          <w:szCs w:val="24"/>
        </w:rPr>
        <w:t>задаток включается в состав имущества предприятия.</w:t>
      </w:r>
    </w:p>
    <w:p w14:paraId="47B14922" w14:textId="222984AE" w:rsidR="00A05352" w:rsidRPr="00196BDD" w:rsidRDefault="00A05352" w:rsidP="00196BDD">
      <w:pPr>
        <w:pStyle w:val="af4"/>
        <w:numPr>
          <w:ilvl w:val="1"/>
          <w:numId w:val="8"/>
        </w:numPr>
        <w:tabs>
          <w:tab w:val="left" w:pos="426"/>
        </w:tabs>
        <w:jc w:val="both"/>
        <w:rPr>
          <w:sz w:val="24"/>
          <w:szCs w:val="24"/>
        </w:rPr>
      </w:pPr>
      <w:r w:rsidRPr="00196BDD">
        <w:rPr>
          <w:sz w:val="24"/>
          <w:szCs w:val="24"/>
        </w:rPr>
        <w:t>Задаток возвращается Заявителю в течение пяти рабочих дней в полном объеме, если:</w:t>
      </w:r>
    </w:p>
    <w:p w14:paraId="774F723E" w14:textId="77777777" w:rsidR="00A05352" w:rsidRPr="0028792F" w:rsidRDefault="00A05352" w:rsidP="00196BDD">
      <w:pPr>
        <w:numPr>
          <w:ilvl w:val="3"/>
          <w:numId w:val="8"/>
        </w:numPr>
        <w:tabs>
          <w:tab w:val="left" w:pos="851"/>
        </w:tabs>
        <w:ind w:left="0" w:firstLine="0"/>
        <w:jc w:val="both"/>
        <w:rPr>
          <w:sz w:val="24"/>
          <w:szCs w:val="24"/>
        </w:rPr>
      </w:pPr>
      <w:r w:rsidRPr="0028792F">
        <w:rPr>
          <w:sz w:val="24"/>
          <w:szCs w:val="24"/>
        </w:rPr>
        <w:t>Заявитель не допущен к участию в торгах;</w:t>
      </w:r>
    </w:p>
    <w:p w14:paraId="3DDEAD02" w14:textId="77777777" w:rsidR="00A05352" w:rsidRPr="0028792F" w:rsidRDefault="00A05352" w:rsidP="00196BDD">
      <w:pPr>
        <w:numPr>
          <w:ilvl w:val="3"/>
          <w:numId w:val="8"/>
        </w:numPr>
        <w:tabs>
          <w:tab w:val="left" w:pos="851"/>
        </w:tabs>
        <w:ind w:left="0" w:firstLine="0"/>
        <w:jc w:val="both"/>
        <w:rPr>
          <w:sz w:val="24"/>
          <w:szCs w:val="24"/>
        </w:rPr>
      </w:pPr>
      <w:r w:rsidRPr="0028792F">
        <w:rPr>
          <w:sz w:val="24"/>
          <w:szCs w:val="24"/>
        </w:rPr>
        <w:t>Заявитель не признан победителем торгов и покупателем имущества;</w:t>
      </w:r>
    </w:p>
    <w:p w14:paraId="22A00291" w14:textId="77777777" w:rsidR="00A05352" w:rsidRPr="0028792F" w:rsidRDefault="00A05352" w:rsidP="00196BDD">
      <w:pPr>
        <w:numPr>
          <w:ilvl w:val="3"/>
          <w:numId w:val="8"/>
        </w:numPr>
        <w:tabs>
          <w:tab w:val="left" w:pos="851"/>
        </w:tabs>
        <w:ind w:left="0" w:firstLine="0"/>
        <w:jc w:val="both"/>
        <w:rPr>
          <w:sz w:val="24"/>
          <w:szCs w:val="24"/>
        </w:rPr>
      </w:pPr>
      <w:r w:rsidRPr="0028792F">
        <w:rPr>
          <w:sz w:val="24"/>
          <w:szCs w:val="24"/>
        </w:rPr>
        <w:t>Заявитель до начала торгов установленным порядком отозвал свою зарегистрированную заявку об участии в торгах.</w:t>
      </w:r>
    </w:p>
    <w:p w14:paraId="6251CE59" w14:textId="516BC124" w:rsidR="00A05352" w:rsidRPr="00196BDD" w:rsidRDefault="00A05352" w:rsidP="00196BDD">
      <w:pPr>
        <w:pStyle w:val="af4"/>
        <w:numPr>
          <w:ilvl w:val="0"/>
          <w:numId w:val="8"/>
        </w:numPr>
        <w:tabs>
          <w:tab w:val="left" w:pos="284"/>
        </w:tabs>
        <w:jc w:val="center"/>
        <w:rPr>
          <w:rStyle w:val="paragraph"/>
          <w:sz w:val="24"/>
          <w:szCs w:val="24"/>
        </w:rPr>
      </w:pPr>
      <w:r w:rsidRPr="00196BDD">
        <w:rPr>
          <w:rStyle w:val="paragraph"/>
          <w:sz w:val="24"/>
          <w:szCs w:val="24"/>
        </w:rPr>
        <w:lastRenderedPageBreak/>
        <w:t>Обязанности Заявителя</w:t>
      </w:r>
      <w:r w:rsidR="00DC6A5A">
        <w:rPr>
          <w:rStyle w:val="paragraph"/>
          <w:sz w:val="24"/>
          <w:szCs w:val="24"/>
        </w:rPr>
        <w:t xml:space="preserve"> (Претендента)</w:t>
      </w:r>
    </w:p>
    <w:p w14:paraId="7C85B7B3" w14:textId="77777777" w:rsidR="00196BDD" w:rsidRPr="00196BDD" w:rsidRDefault="00196BDD" w:rsidP="00196BDD">
      <w:pPr>
        <w:pStyle w:val="af4"/>
        <w:ind w:left="520"/>
        <w:rPr>
          <w:b/>
          <w:sz w:val="24"/>
          <w:szCs w:val="24"/>
        </w:rPr>
      </w:pPr>
    </w:p>
    <w:p w14:paraId="7766099D" w14:textId="77777777" w:rsidR="00A05352" w:rsidRPr="0028792F" w:rsidRDefault="00A05352" w:rsidP="00A05352">
      <w:pPr>
        <w:ind w:firstLine="360"/>
        <w:jc w:val="both"/>
        <w:rPr>
          <w:sz w:val="24"/>
          <w:szCs w:val="24"/>
        </w:rPr>
      </w:pPr>
      <w:r w:rsidRPr="0028792F">
        <w:rPr>
          <w:sz w:val="24"/>
          <w:szCs w:val="24"/>
        </w:rPr>
        <w:t>2.1. Заявитель обязан:</w:t>
      </w:r>
    </w:p>
    <w:p w14:paraId="5D91B736" w14:textId="17FA3C1B" w:rsidR="005F0957" w:rsidRDefault="00A05352" w:rsidP="00AA524B">
      <w:pPr>
        <w:pStyle w:val="aa"/>
        <w:ind w:firstLine="360"/>
        <w:rPr>
          <w:sz w:val="24"/>
          <w:szCs w:val="24"/>
        </w:rPr>
      </w:pPr>
      <w:r w:rsidRPr="0028792F">
        <w:rPr>
          <w:sz w:val="24"/>
          <w:szCs w:val="24"/>
        </w:rPr>
        <w:t xml:space="preserve">2.1.1. </w:t>
      </w:r>
      <w:r w:rsidRPr="00972CA9">
        <w:rPr>
          <w:sz w:val="24"/>
          <w:szCs w:val="24"/>
        </w:rPr>
        <w:t>Внести задаток в сумме</w:t>
      </w:r>
      <w:r w:rsidR="005F0957">
        <w:rPr>
          <w:sz w:val="24"/>
          <w:szCs w:val="24"/>
        </w:rPr>
        <w:t>:</w:t>
      </w:r>
    </w:p>
    <w:p w14:paraId="1950AB06" w14:textId="77777777" w:rsidR="005F0957" w:rsidRDefault="005F0957" w:rsidP="00AA524B">
      <w:pPr>
        <w:pStyle w:val="aa"/>
        <w:ind w:firstLine="360"/>
        <w:rPr>
          <w:sz w:val="24"/>
          <w:szCs w:val="24"/>
        </w:rPr>
      </w:pP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3176"/>
        <w:gridCol w:w="6441"/>
      </w:tblGrid>
      <w:tr w:rsidR="005F0957" w14:paraId="2BB828E4" w14:textId="77777777" w:rsidTr="005F3214">
        <w:tc>
          <w:tcPr>
            <w:tcW w:w="3176" w:type="dxa"/>
            <w:vAlign w:val="center"/>
          </w:tcPr>
          <w:p w14:paraId="1F461F28" w14:textId="7024E974" w:rsidR="005F0957" w:rsidRDefault="005F0957" w:rsidP="005F3214">
            <w:pPr>
              <w:pStyle w:val="aa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лота № 1</w:t>
            </w:r>
          </w:p>
        </w:tc>
        <w:tc>
          <w:tcPr>
            <w:tcW w:w="6441" w:type="dxa"/>
          </w:tcPr>
          <w:p w14:paraId="2D518716" w14:textId="51A4DFCD" w:rsidR="005F0957" w:rsidRDefault="00702DB3" w:rsidP="00865209">
            <w:pPr>
              <w:pStyle w:val="aa"/>
              <w:ind w:firstLine="0"/>
              <w:jc w:val="center"/>
              <w:rPr>
                <w:sz w:val="24"/>
                <w:szCs w:val="24"/>
              </w:rPr>
            </w:pPr>
            <w:r w:rsidRPr="00702DB3">
              <w:rPr>
                <w:sz w:val="24"/>
                <w:szCs w:val="24"/>
              </w:rPr>
              <w:t>1 479 600</w:t>
            </w:r>
            <w:r w:rsidR="00DC6A5A">
              <w:rPr>
                <w:sz w:val="24"/>
                <w:szCs w:val="24"/>
              </w:rPr>
              <w:t>,00 руб.</w:t>
            </w:r>
          </w:p>
        </w:tc>
      </w:tr>
      <w:tr w:rsidR="00DC6A5A" w14:paraId="625E6D43" w14:textId="77777777" w:rsidTr="005F3214">
        <w:tc>
          <w:tcPr>
            <w:tcW w:w="3176" w:type="dxa"/>
            <w:vAlign w:val="center"/>
          </w:tcPr>
          <w:p w14:paraId="013DC064" w14:textId="2EB1FB24" w:rsidR="00DC6A5A" w:rsidRDefault="00DC6A5A" w:rsidP="00DC6A5A">
            <w:pPr>
              <w:pStyle w:val="aa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лота № 2</w:t>
            </w:r>
          </w:p>
        </w:tc>
        <w:tc>
          <w:tcPr>
            <w:tcW w:w="6441" w:type="dxa"/>
          </w:tcPr>
          <w:p w14:paraId="390A7CB1" w14:textId="21C16FAD" w:rsidR="00DC6A5A" w:rsidRDefault="00702DB3" w:rsidP="00865209">
            <w:pPr>
              <w:pStyle w:val="aa"/>
              <w:ind w:firstLine="0"/>
              <w:jc w:val="center"/>
              <w:rPr>
                <w:sz w:val="24"/>
                <w:szCs w:val="24"/>
              </w:rPr>
            </w:pPr>
            <w:r w:rsidRPr="00702DB3">
              <w:rPr>
                <w:sz w:val="24"/>
                <w:szCs w:val="24"/>
              </w:rPr>
              <w:t>1 188 000</w:t>
            </w:r>
            <w:r w:rsidR="00DC6A5A">
              <w:rPr>
                <w:sz w:val="24"/>
                <w:szCs w:val="24"/>
              </w:rPr>
              <w:t>,00 руб.</w:t>
            </w:r>
          </w:p>
        </w:tc>
      </w:tr>
      <w:tr w:rsidR="00DC6A5A" w14:paraId="1EC72577" w14:textId="77777777" w:rsidTr="005F3214">
        <w:tc>
          <w:tcPr>
            <w:tcW w:w="3176" w:type="dxa"/>
            <w:vAlign w:val="center"/>
          </w:tcPr>
          <w:p w14:paraId="71BB749D" w14:textId="7654989E" w:rsidR="00DC6A5A" w:rsidRDefault="00DC6A5A" w:rsidP="00DC6A5A">
            <w:pPr>
              <w:pStyle w:val="aa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лота № 3</w:t>
            </w:r>
          </w:p>
        </w:tc>
        <w:tc>
          <w:tcPr>
            <w:tcW w:w="6441" w:type="dxa"/>
          </w:tcPr>
          <w:p w14:paraId="3F75A1A6" w14:textId="34AFF544" w:rsidR="00DC6A5A" w:rsidRDefault="00702DB3" w:rsidP="00865209">
            <w:pPr>
              <w:pStyle w:val="aa"/>
              <w:ind w:firstLine="0"/>
              <w:jc w:val="center"/>
              <w:rPr>
                <w:sz w:val="24"/>
                <w:szCs w:val="24"/>
              </w:rPr>
            </w:pPr>
            <w:r w:rsidRPr="00702DB3">
              <w:rPr>
                <w:sz w:val="24"/>
                <w:szCs w:val="24"/>
              </w:rPr>
              <w:t>774 000</w:t>
            </w:r>
            <w:r w:rsidR="00DC6A5A">
              <w:rPr>
                <w:sz w:val="24"/>
                <w:szCs w:val="24"/>
              </w:rPr>
              <w:t xml:space="preserve"> руб.</w:t>
            </w:r>
          </w:p>
        </w:tc>
      </w:tr>
    </w:tbl>
    <w:p w14:paraId="239EA3AF" w14:textId="77777777" w:rsidR="005F0957" w:rsidRDefault="005F0957" w:rsidP="00AA524B">
      <w:pPr>
        <w:pStyle w:val="aa"/>
        <w:ind w:firstLine="360"/>
        <w:rPr>
          <w:sz w:val="24"/>
          <w:szCs w:val="24"/>
        </w:rPr>
      </w:pPr>
    </w:p>
    <w:p w14:paraId="208BD1B6" w14:textId="54FAF534" w:rsidR="00A05352" w:rsidRPr="00972CA9" w:rsidRDefault="00A05352" w:rsidP="00AA524B">
      <w:pPr>
        <w:pStyle w:val="aa"/>
        <w:ind w:firstLine="360"/>
        <w:rPr>
          <w:sz w:val="24"/>
          <w:szCs w:val="24"/>
        </w:rPr>
      </w:pPr>
      <w:r w:rsidRPr="00972CA9">
        <w:rPr>
          <w:sz w:val="24"/>
          <w:szCs w:val="24"/>
        </w:rPr>
        <w:t xml:space="preserve"> </w:t>
      </w:r>
      <w:r w:rsidR="00251D78" w:rsidRPr="00251D78">
        <w:rPr>
          <w:sz w:val="24"/>
          <w:szCs w:val="24"/>
        </w:rPr>
        <w:t>Получатель: ООО "РОСТСТРОЙ", р/с № 40702810800000022395, ПАО КБ "Центр-инвест", БИК 046015762, к/с 30101810100000000762</w:t>
      </w:r>
      <w:r w:rsidRPr="00972CA9">
        <w:rPr>
          <w:sz w:val="24"/>
          <w:szCs w:val="24"/>
        </w:rPr>
        <w:t>, не позднее даты окончания приема заявок и подачи заявки.</w:t>
      </w:r>
    </w:p>
    <w:p w14:paraId="2EF8E864" w14:textId="77777777" w:rsidR="00A05352" w:rsidRPr="0028792F" w:rsidRDefault="00A05352" w:rsidP="00A05352">
      <w:pPr>
        <w:ind w:firstLine="360"/>
        <w:jc w:val="both"/>
        <w:rPr>
          <w:sz w:val="24"/>
          <w:szCs w:val="24"/>
        </w:rPr>
      </w:pPr>
      <w:r w:rsidRPr="00972CA9">
        <w:rPr>
          <w:sz w:val="24"/>
          <w:szCs w:val="24"/>
        </w:rPr>
        <w:t>2.1.2. Представить</w:t>
      </w:r>
      <w:r w:rsidRPr="0028792F">
        <w:rPr>
          <w:sz w:val="24"/>
          <w:szCs w:val="24"/>
        </w:rPr>
        <w:t xml:space="preserve"> организатору торгов платежный документ с отметкой банка об исполнении, подтверждающий внесение установленной суммы задатка на расчетный счет указанный в п. 2.1.1 настоящего договора, одновременно с представлением заявки на участие в торгах.</w:t>
      </w:r>
    </w:p>
    <w:p w14:paraId="1DF823CA" w14:textId="77777777" w:rsidR="00A05352" w:rsidRPr="0028792F" w:rsidRDefault="00A05352" w:rsidP="00A05352">
      <w:pPr>
        <w:ind w:firstLine="360"/>
        <w:jc w:val="both"/>
        <w:rPr>
          <w:sz w:val="24"/>
          <w:szCs w:val="24"/>
        </w:rPr>
      </w:pPr>
      <w:r w:rsidRPr="0028792F">
        <w:rPr>
          <w:sz w:val="24"/>
          <w:szCs w:val="24"/>
        </w:rPr>
        <w:t>2.1.3. П</w:t>
      </w:r>
      <w:r w:rsidRPr="0028792F">
        <w:rPr>
          <w:color w:val="000000"/>
          <w:sz w:val="24"/>
          <w:szCs w:val="24"/>
        </w:rPr>
        <w:t>редоставить на электронную площадку в электронной форме подписанный электронной цифровой подписью заявителя договор о задатке.</w:t>
      </w:r>
    </w:p>
    <w:p w14:paraId="5381BF98" w14:textId="77777777" w:rsidR="00A05352" w:rsidRPr="0028792F" w:rsidRDefault="00A05352" w:rsidP="00A05352">
      <w:pPr>
        <w:jc w:val="both"/>
        <w:rPr>
          <w:sz w:val="24"/>
          <w:szCs w:val="24"/>
        </w:rPr>
      </w:pPr>
    </w:p>
    <w:p w14:paraId="33A00170" w14:textId="77777777" w:rsidR="00A05352" w:rsidRPr="0028792F" w:rsidRDefault="00A05352" w:rsidP="00A05352">
      <w:pPr>
        <w:jc w:val="center"/>
        <w:rPr>
          <w:b/>
          <w:sz w:val="24"/>
          <w:szCs w:val="24"/>
        </w:rPr>
      </w:pPr>
      <w:r w:rsidRPr="0028792F">
        <w:rPr>
          <w:b/>
          <w:sz w:val="24"/>
          <w:szCs w:val="24"/>
        </w:rPr>
        <w:t>3. Обязанности Продавца</w:t>
      </w:r>
    </w:p>
    <w:p w14:paraId="1C63E9A6" w14:textId="77777777" w:rsidR="00A05352" w:rsidRPr="0028792F" w:rsidRDefault="00A05352" w:rsidP="00A05352">
      <w:pPr>
        <w:ind w:firstLine="360"/>
        <w:jc w:val="both"/>
        <w:rPr>
          <w:sz w:val="24"/>
          <w:szCs w:val="24"/>
        </w:rPr>
      </w:pPr>
      <w:r w:rsidRPr="0028792F">
        <w:rPr>
          <w:sz w:val="24"/>
          <w:szCs w:val="24"/>
        </w:rPr>
        <w:t>3.1. Продавец обязан:</w:t>
      </w:r>
    </w:p>
    <w:p w14:paraId="4007557A" w14:textId="77777777" w:rsidR="00A05352" w:rsidRPr="0028792F" w:rsidRDefault="00A05352" w:rsidP="00A05352">
      <w:pPr>
        <w:ind w:firstLine="360"/>
        <w:jc w:val="both"/>
        <w:rPr>
          <w:sz w:val="24"/>
          <w:szCs w:val="24"/>
        </w:rPr>
      </w:pPr>
      <w:r w:rsidRPr="0028792F">
        <w:rPr>
          <w:sz w:val="24"/>
          <w:szCs w:val="24"/>
        </w:rPr>
        <w:t>3.1.1. Засчитать задаток, внесенный Заявителем в счет оплаты приобретаемого имущества, в случае признания Заявителя покупателем имущества и подписания им договора купли-продажи.</w:t>
      </w:r>
    </w:p>
    <w:p w14:paraId="746710CB" w14:textId="77777777" w:rsidR="00A05352" w:rsidRPr="0028792F" w:rsidRDefault="00A05352" w:rsidP="00A05352">
      <w:pPr>
        <w:ind w:firstLine="360"/>
        <w:jc w:val="both"/>
        <w:rPr>
          <w:sz w:val="24"/>
          <w:szCs w:val="24"/>
        </w:rPr>
      </w:pPr>
      <w:r w:rsidRPr="0028792F">
        <w:rPr>
          <w:sz w:val="24"/>
          <w:szCs w:val="24"/>
        </w:rPr>
        <w:t>3.1.2. Возвратить Заявителю задаток путем перечисления всей суммы задатка на его расчетный счет в случае, если Заявитель не допущен к участию в торгах, в течение пяти рабочих дней со дня подписания протокола о результатах торгов.</w:t>
      </w:r>
    </w:p>
    <w:p w14:paraId="30FC3608" w14:textId="77777777" w:rsidR="00A05352" w:rsidRPr="0028792F" w:rsidRDefault="00A05352" w:rsidP="00A05352">
      <w:pPr>
        <w:ind w:firstLine="360"/>
        <w:jc w:val="both"/>
        <w:rPr>
          <w:sz w:val="24"/>
          <w:szCs w:val="24"/>
        </w:rPr>
      </w:pPr>
      <w:r w:rsidRPr="0028792F">
        <w:rPr>
          <w:sz w:val="24"/>
          <w:szCs w:val="24"/>
        </w:rPr>
        <w:t>3.1.3. Возвратить Заявителю задаток путем перечисления всей суммы задатка на его расчетный счет в случае, если Заявитель установленным порядком отозвал свою зарегистрированную заявку об участии в торгах, в течение пяти рабочих дней со дня подписания протокола о результатах торгов.</w:t>
      </w:r>
    </w:p>
    <w:p w14:paraId="56B1952A" w14:textId="77777777" w:rsidR="00A05352" w:rsidRPr="0028792F" w:rsidRDefault="00A05352" w:rsidP="00A05352">
      <w:pPr>
        <w:tabs>
          <w:tab w:val="left" w:pos="0"/>
        </w:tabs>
        <w:ind w:firstLine="360"/>
        <w:jc w:val="both"/>
        <w:rPr>
          <w:sz w:val="24"/>
          <w:szCs w:val="24"/>
        </w:rPr>
      </w:pPr>
      <w:r w:rsidRPr="0028792F">
        <w:rPr>
          <w:sz w:val="24"/>
          <w:szCs w:val="24"/>
        </w:rPr>
        <w:t>3.1.4. Возвратить Заявителю задаток путем перечисления всей суммы задатка на его расчетный счет в случае, если Заявитель не признан победителем торгов, в течение пяти рабочих дней со дня подписания протокола о результатах торгов.</w:t>
      </w:r>
    </w:p>
    <w:p w14:paraId="75B4584D" w14:textId="77777777" w:rsidR="00A05352" w:rsidRPr="0028792F" w:rsidRDefault="00A05352" w:rsidP="00A05352">
      <w:pPr>
        <w:jc w:val="center"/>
        <w:rPr>
          <w:b/>
          <w:sz w:val="24"/>
          <w:szCs w:val="24"/>
        </w:rPr>
      </w:pPr>
    </w:p>
    <w:p w14:paraId="22AC7F54" w14:textId="77777777" w:rsidR="00A05352" w:rsidRPr="0028792F" w:rsidRDefault="00A05352" w:rsidP="00A05352">
      <w:pPr>
        <w:jc w:val="center"/>
        <w:rPr>
          <w:b/>
          <w:sz w:val="24"/>
          <w:szCs w:val="24"/>
        </w:rPr>
      </w:pPr>
      <w:r w:rsidRPr="0028792F">
        <w:rPr>
          <w:b/>
          <w:sz w:val="24"/>
          <w:szCs w:val="24"/>
        </w:rPr>
        <w:t>4. Заключение Договора задатка</w:t>
      </w:r>
    </w:p>
    <w:p w14:paraId="4E9D8F02" w14:textId="77777777" w:rsidR="00A05352" w:rsidRPr="0028792F" w:rsidRDefault="00A05352" w:rsidP="00A05352">
      <w:pPr>
        <w:jc w:val="center"/>
        <w:rPr>
          <w:b/>
          <w:sz w:val="24"/>
          <w:szCs w:val="24"/>
        </w:rPr>
      </w:pPr>
    </w:p>
    <w:p w14:paraId="0D84233C" w14:textId="343CFB03" w:rsidR="00A05352" w:rsidRPr="0028792F" w:rsidRDefault="00A05352" w:rsidP="00A05352">
      <w:pPr>
        <w:pStyle w:val="16"/>
        <w:spacing w:before="0" w:after="0" w:line="240" w:lineRule="auto"/>
        <w:ind w:firstLine="360"/>
      </w:pPr>
      <w:r w:rsidRPr="0028792F">
        <w:t xml:space="preserve">4.1. Заявитель скачивает файл, содержащий договор задатка, с электронной площадки, заполняет свои реквизиты, подписывает договор ЭЦП. Заявитель направляет договор, подписанный ЭЦП по электронной </w:t>
      </w:r>
      <w:r w:rsidR="003E2F64" w:rsidRPr="0028792F">
        <w:t>почте Организатору</w:t>
      </w:r>
      <w:r w:rsidRPr="0028792F">
        <w:t xml:space="preserve"> торгов. Организатор торгов подписывает своей ЭЦП договор, подписанной ЭЦП Заявителя, отправляет договор, подписанный своей ЭЦП и ЭЦП Заявителя по электронной почте Заявителя. Заявитель прикрепляет договор, подписанный ЭЦП Заявителя и ЭЦП Организатора торгов к заявке на участие в открытых торгах. </w:t>
      </w:r>
    </w:p>
    <w:p w14:paraId="214870AB" w14:textId="77777777" w:rsidR="00A05352" w:rsidRPr="0028792F" w:rsidRDefault="00A05352" w:rsidP="00A05352">
      <w:pPr>
        <w:jc w:val="both"/>
        <w:rPr>
          <w:sz w:val="24"/>
          <w:szCs w:val="24"/>
        </w:rPr>
      </w:pPr>
    </w:p>
    <w:p w14:paraId="7317089D" w14:textId="77777777" w:rsidR="00A05352" w:rsidRPr="0028792F" w:rsidRDefault="00A05352" w:rsidP="00A05352">
      <w:pPr>
        <w:jc w:val="center"/>
        <w:rPr>
          <w:b/>
          <w:sz w:val="24"/>
          <w:szCs w:val="24"/>
        </w:rPr>
      </w:pPr>
      <w:r w:rsidRPr="0028792F">
        <w:rPr>
          <w:b/>
          <w:sz w:val="24"/>
          <w:szCs w:val="24"/>
        </w:rPr>
        <w:t>5. Срок действия Договора</w:t>
      </w:r>
    </w:p>
    <w:p w14:paraId="55B26D97" w14:textId="77777777" w:rsidR="00A05352" w:rsidRPr="0028792F" w:rsidRDefault="00A05352" w:rsidP="00A05352">
      <w:pPr>
        <w:jc w:val="center"/>
        <w:rPr>
          <w:b/>
          <w:sz w:val="24"/>
          <w:szCs w:val="24"/>
        </w:rPr>
      </w:pPr>
    </w:p>
    <w:p w14:paraId="39230BC1" w14:textId="77777777" w:rsidR="00A05352" w:rsidRPr="0028792F" w:rsidRDefault="00A05352" w:rsidP="00A05352">
      <w:pPr>
        <w:pStyle w:val="15"/>
        <w:rPr>
          <w:sz w:val="24"/>
          <w:szCs w:val="24"/>
        </w:rPr>
      </w:pPr>
      <w:r w:rsidRPr="0028792F">
        <w:rPr>
          <w:sz w:val="24"/>
          <w:szCs w:val="24"/>
        </w:rPr>
        <w:t>5.1. Настоящий договор вступает в силу с момента его подписания и действует до полного исполнения Сторонами своих обязательств по нему.</w:t>
      </w:r>
    </w:p>
    <w:p w14:paraId="1086B30C" w14:textId="3DBCA16A" w:rsidR="00A05352" w:rsidRPr="0028792F" w:rsidRDefault="00A05352" w:rsidP="00157512">
      <w:pPr>
        <w:pStyle w:val="15"/>
        <w:rPr>
          <w:sz w:val="24"/>
          <w:szCs w:val="24"/>
        </w:rPr>
      </w:pPr>
      <w:r w:rsidRPr="0028792F">
        <w:rPr>
          <w:sz w:val="24"/>
          <w:szCs w:val="24"/>
        </w:rPr>
        <w:t xml:space="preserve">5.2 </w:t>
      </w:r>
      <w:r w:rsidRPr="0028792F">
        <w:rPr>
          <w:rStyle w:val="apple-style-span"/>
          <w:sz w:val="24"/>
          <w:szCs w:val="24"/>
        </w:rPr>
        <w:t xml:space="preserve">Торги проводятся в соответствии с ФЗ </w:t>
      </w:r>
      <w:r w:rsidR="00647EED">
        <w:rPr>
          <w:rStyle w:val="apple-style-span"/>
          <w:sz w:val="24"/>
          <w:szCs w:val="24"/>
        </w:rPr>
        <w:t>"</w:t>
      </w:r>
      <w:r w:rsidRPr="0028792F">
        <w:rPr>
          <w:rStyle w:val="apple-style-span"/>
          <w:sz w:val="24"/>
          <w:szCs w:val="24"/>
        </w:rPr>
        <w:t>О несостоятельности (банкротстве)</w:t>
      </w:r>
      <w:r w:rsidR="00647EED">
        <w:rPr>
          <w:rStyle w:val="apple-style-span"/>
          <w:sz w:val="24"/>
          <w:szCs w:val="24"/>
        </w:rPr>
        <w:t>"</w:t>
      </w:r>
      <w:r w:rsidRPr="0028792F">
        <w:rPr>
          <w:rStyle w:val="apple-style-span"/>
          <w:sz w:val="24"/>
          <w:szCs w:val="24"/>
        </w:rPr>
        <w:t xml:space="preserve"> на электронной торговой площадке </w:t>
      </w:r>
      <w:hyperlink r:id="rId5" w:history="1">
        <w:r w:rsidR="00157512" w:rsidRPr="00066917">
          <w:rPr>
            <w:rStyle w:val="af2"/>
            <w:sz w:val="24"/>
            <w:szCs w:val="24"/>
          </w:rPr>
          <w:t>http://www.utender.ru/</w:t>
        </w:r>
      </w:hyperlink>
      <w:r w:rsidR="00157512">
        <w:rPr>
          <w:sz w:val="24"/>
          <w:szCs w:val="24"/>
        </w:rPr>
        <w:t xml:space="preserve"> </w:t>
      </w:r>
      <w:r w:rsidRPr="0028792F">
        <w:rPr>
          <w:rStyle w:val="apple-style-span"/>
          <w:sz w:val="24"/>
          <w:szCs w:val="24"/>
        </w:rPr>
        <w:t>размещенной в сети Интернет по адресу</w:t>
      </w:r>
      <w:r w:rsidR="00157512" w:rsidRPr="00157512">
        <w:rPr>
          <w:sz w:val="24"/>
          <w:szCs w:val="24"/>
        </w:rPr>
        <w:t xml:space="preserve"> http://www.utender.ru/</w:t>
      </w:r>
      <w:r w:rsidRPr="0028792F">
        <w:rPr>
          <w:rFonts w:eastAsia="MS Mincho"/>
          <w:sz w:val="24"/>
          <w:szCs w:val="24"/>
        </w:rPr>
        <w:t>, в соответствии с порядком, установленным Регламентом ЭТП.</w:t>
      </w:r>
    </w:p>
    <w:p w14:paraId="1A8F9539" w14:textId="77777777" w:rsidR="00A05352" w:rsidRPr="0028792F" w:rsidRDefault="00A05352" w:rsidP="00E5581E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28792F">
        <w:rPr>
          <w:rFonts w:eastAsia="MS Mincho"/>
          <w:sz w:val="24"/>
          <w:szCs w:val="24"/>
        </w:rPr>
        <w:t xml:space="preserve">Заявка на участие в торгах оформляется в форме электронного документа и составляется в произвольной форме на русском языке и должна содержать следующие сведения: наименование, организационно-правовая форма, место нахождения, почтовый адрес </w:t>
      </w:r>
      <w:r w:rsidRPr="0028792F">
        <w:rPr>
          <w:rFonts w:eastAsia="MS Mincho"/>
          <w:sz w:val="24"/>
          <w:szCs w:val="24"/>
        </w:rPr>
        <w:lastRenderedPageBreak/>
        <w:t xml:space="preserve">заявителя (для юридического лица); фамилия, имя, отчество, паспортные данные, сведения о месте жительства заявителя (для физического лица); номер контактного телефона, адрес электронной почты заявителя;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а также саморегулируемой организации арбитражных управляющих, членом или руководителем которой является конкурсный управляющий, предложение о цене имущества, которая не ниже начальной цены продажи имущества, установленной для определенного периода проведения торгов. К заявке на участие в торгах должны прилагаться в форме электронных документов, подписанных электронной цифровой подписью заявителя, копии следующих документов: выписка из ЕГРЮЛ (для юридического лица), выписка из ЕГРИП (для индивидуального предпринимателя), </w:t>
      </w:r>
      <w:r w:rsidRPr="0028792F">
        <w:rPr>
          <w:sz w:val="24"/>
          <w:szCs w:val="24"/>
        </w:rPr>
        <w:t>полученные не ранее чем за 30 дней до дня размещения на официальном сайте объявления о проведении аукциона</w:t>
      </w:r>
      <w:r w:rsidRPr="0028792F">
        <w:rPr>
          <w:rFonts w:eastAsia="MS Mincho"/>
          <w:sz w:val="24"/>
          <w:szCs w:val="24"/>
        </w:rPr>
        <w:t xml:space="preserve">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 документ, подтверждающий полномочия лица на осуществление действий от имени заявителя. </w:t>
      </w:r>
    </w:p>
    <w:p w14:paraId="115C7896" w14:textId="77777777" w:rsidR="00A05352" w:rsidRPr="0028792F" w:rsidRDefault="00A05352" w:rsidP="00E5581E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Style w:val="apple-style-span"/>
          <w:sz w:val="24"/>
          <w:szCs w:val="24"/>
        </w:rPr>
      </w:pPr>
      <w:r w:rsidRPr="0028792F">
        <w:rPr>
          <w:rStyle w:val="apple-style-span"/>
          <w:sz w:val="24"/>
          <w:szCs w:val="24"/>
        </w:rPr>
        <w:t xml:space="preserve">Договор купли-продажи с победителем торгов заключается не позднее пяти календарных дней с даты получения победителем торгов предложения конкурсного управляющего заключить договор купли-продажи с приложением проекта договора. </w:t>
      </w:r>
    </w:p>
    <w:p w14:paraId="238AD3E8" w14:textId="77777777" w:rsidR="00A05352" w:rsidRPr="0028792F" w:rsidRDefault="00A05352" w:rsidP="00E5581E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Style w:val="apple-style-span"/>
          <w:sz w:val="24"/>
          <w:szCs w:val="24"/>
        </w:rPr>
      </w:pPr>
      <w:r w:rsidRPr="0028792F">
        <w:rPr>
          <w:rStyle w:val="apple-style-span"/>
          <w:sz w:val="24"/>
          <w:szCs w:val="24"/>
        </w:rPr>
        <w:t xml:space="preserve">Срок оплаты за приобретенное имущество не должен превышать 30 дней со дня заключения договора купли-продажи (реквизиты счетов на оплату указываются в договоре купли-продажи). </w:t>
      </w:r>
    </w:p>
    <w:p w14:paraId="5CD6C6A5" w14:textId="39AC7E4B" w:rsidR="003E2F64" w:rsidRDefault="00A05352" w:rsidP="00251D78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Style w:val="apple-style-span"/>
          <w:sz w:val="24"/>
          <w:szCs w:val="24"/>
        </w:rPr>
      </w:pPr>
      <w:r w:rsidRPr="005B3639">
        <w:rPr>
          <w:rStyle w:val="apple-style-span"/>
          <w:sz w:val="24"/>
          <w:szCs w:val="24"/>
        </w:rPr>
        <w:t xml:space="preserve">Справки о порядке оформления участия в торгах, регламенте проведения торгов, ознакомления с проектом договора купли-продажи имущества, выдача бланков договора о задатке, оценкой имущества, ознакомление с характеристиками продаваемого имущества и документацией по нему, осуществляется по </w:t>
      </w:r>
      <w:r w:rsidR="003E2F64" w:rsidRPr="005B3639">
        <w:rPr>
          <w:rStyle w:val="apple-style-span"/>
          <w:sz w:val="24"/>
          <w:szCs w:val="24"/>
        </w:rPr>
        <w:t xml:space="preserve">следующим контактам: тел. </w:t>
      </w:r>
      <w:r w:rsidR="00251D78" w:rsidRPr="00251D78">
        <w:rPr>
          <w:rStyle w:val="apple-style-span"/>
          <w:sz w:val="24"/>
          <w:szCs w:val="24"/>
        </w:rPr>
        <w:t>8 906 422-20-23, rsv77@bk.ru.</w:t>
      </w:r>
    </w:p>
    <w:p w14:paraId="4C226E8B" w14:textId="77777777" w:rsidR="005B3639" w:rsidRPr="005B3639" w:rsidRDefault="005B3639" w:rsidP="005B3639">
      <w:pPr>
        <w:tabs>
          <w:tab w:val="left" w:pos="426"/>
        </w:tabs>
        <w:jc w:val="both"/>
        <w:rPr>
          <w:rStyle w:val="paragraph"/>
          <w:sz w:val="24"/>
          <w:szCs w:val="24"/>
        </w:rPr>
      </w:pPr>
    </w:p>
    <w:p w14:paraId="60CD5588" w14:textId="35B19617" w:rsidR="00603248" w:rsidRPr="00DB6AE1" w:rsidRDefault="00132DD0" w:rsidP="003C0620">
      <w:pPr>
        <w:ind w:firstLine="567"/>
        <w:jc w:val="center"/>
        <w:rPr>
          <w:rStyle w:val="paragraph"/>
          <w:sz w:val="24"/>
          <w:szCs w:val="24"/>
        </w:rPr>
      </w:pPr>
      <w:r>
        <w:rPr>
          <w:rStyle w:val="paragraph"/>
          <w:sz w:val="24"/>
          <w:szCs w:val="24"/>
        </w:rPr>
        <w:t>6</w:t>
      </w:r>
      <w:r w:rsidR="00603248" w:rsidRPr="00DB6AE1">
        <w:rPr>
          <w:rStyle w:val="paragraph"/>
          <w:sz w:val="24"/>
          <w:szCs w:val="24"/>
        </w:rPr>
        <w:t>.АДРЕСА И РЕКВИЗИТЫ СТОРОН.</w:t>
      </w:r>
    </w:p>
    <w:p w14:paraId="187670E8" w14:textId="77777777" w:rsidR="00603248" w:rsidRDefault="00603248" w:rsidP="00DB6AE1">
      <w:pPr>
        <w:pStyle w:val="14"/>
        <w:shd w:val="clear" w:color="auto" w:fill="auto"/>
        <w:spacing w:before="0" w:after="0" w:line="240" w:lineRule="auto"/>
        <w:ind w:right="40"/>
        <w:jc w:val="both"/>
        <w:rPr>
          <w:sz w:val="24"/>
          <w:szCs w:val="24"/>
        </w:rPr>
      </w:pPr>
    </w:p>
    <w:tbl>
      <w:tblPr>
        <w:tblW w:w="10154" w:type="dxa"/>
        <w:tblInd w:w="108" w:type="dxa"/>
        <w:tblLook w:val="01E0" w:firstRow="1" w:lastRow="1" w:firstColumn="1" w:lastColumn="1" w:noHBand="0" w:noVBand="0"/>
      </w:tblPr>
      <w:tblGrid>
        <w:gridCol w:w="5002"/>
        <w:gridCol w:w="5152"/>
      </w:tblGrid>
      <w:tr w:rsidR="00157512" w:rsidRPr="00660F1B" w14:paraId="138C0290" w14:textId="77777777" w:rsidTr="00FB6CC7">
        <w:trPr>
          <w:trHeight w:val="1782"/>
        </w:trPr>
        <w:tc>
          <w:tcPr>
            <w:tcW w:w="5002" w:type="dxa"/>
          </w:tcPr>
          <w:p w14:paraId="784A1C0E" w14:textId="0B0A19C9" w:rsidR="00157512" w:rsidRPr="00660F1B" w:rsidRDefault="00157512" w:rsidP="00251D7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60F1B">
              <w:rPr>
                <w:b/>
                <w:sz w:val="24"/>
                <w:szCs w:val="24"/>
              </w:rPr>
              <w:t>ОРГАНИЗАТОР ТОРГОВ:</w:t>
            </w:r>
          </w:p>
          <w:p w14:paraId="4E2345F6" w14:textId="77777777" w:rsidR="00157512" w:rsidRPr="00660F1B" w:rsidRDefault="00157512" w:rsidP="000723EC">
            <w:pPr>
              <w:contextualSpacing/>
              <w:jc w:val="both"/>
              <w:rPr>
                <w:sz w:val="24"/>
                <w:szCs w:val="24"/>
              </w:rPr>
            </w:pPr>
          </w:p>
          <w:p w14:paraId="592A710A" w14:textId="3A9DA44F" w:rsidR="00157512" w:rsidRPr="00660F1B" w:rsidRDefault="00157512" w:rsidP="000723EC">
            <w:pPr>
              <w:rPr>
                <w:sz w:val="24"/>
                <w:szCs w:val="24"/>
              </w:rPr>
            </w:pPr>
          </w:p>
          <w:p w14:paraId="4C3F6460" w14:textId="7745292A" w:rsidR="00157512" w:rsidRDefault="00251D78" w:rsidP="00251D78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C6A5A">
              <w:rPr>
                <w:sz w:val="24"/>
                <w:szCs w:val="24"/>
              </w:rPr>
              <w:t xml:space="preserve">онкурсный управляющий ООО "РОСТСТРОЙ" (ИНН/КПП 6166058246/616701001, 344025, Ростовская обл., г. Ростов-на-Дону, Горсоветская ул., 83), </w:t>
            </w:r>
            <w:r w:rsidR="00C87807" w:rsidRPr="00251D78">
              <w:rPr>
                <w:sz w:val="24"/>
                <w:szCs w:val="24"/>
              </w:rPr>
              <w:t>р/с № 40702810800000022395, ПАО КБ "Центр-инвест", БИК 046015762, к/с 30101810100000000762</w:t>
            </w:r>
            <w:r w:rsidR="00C87807">
              <w:rPr>
                <w:sz w:val="24"/>
                <w:szCs w:val="24"/>
              </w:rPr>
              <w:t xml:space="preserve"> - </w:t>
            </w:r>
            <w:r w:rsidRPr="00DC6A5A">
              <w:rPr>
                <w:sz w:val="24"/>
                <w:szCs w:val="24"/>
              </w:rPr>
              <w:t>Рахматуров Сергей Владимирович (ИНН 616821942365, СНИЛС 075-497-557 18, адрес для направления корреспонденции - 344091, обл. Ростовская, Ростов-на-Дону, пр. Коммунистический, 27, а/я 1111, член ААУ "ЦФОП АПК" (ИНН 7707030411, 107031, г. Москва, г. Москва, ул. Б. Дмитровка, д. 32, стр. 1)</w:t>
            </w:r>
            <w:r w:rsidR="00AC613C">
              <w:rPr>
                <w:sz w:val="24"/>
                <w:szCs w:val="24"/>
              </w:rPr>
              <w:t>,.</w:t>
            </w:r>
          </w:p>
          <w:p w14:paraId="73331DC6" w14:textId="77777777" w:rsidR="00AC613C" w:rsidRDefault="00AC613C" w:rsidP="00251D78">
            <w:pPr>
              <w:contextualSpacing/>
              <w:jc w:val="both"/>
              <w:rPr>
                <w:sz w:val="24"/>
                <w:szCs w:val="24"/>
              </w:rPr>
            </w:pPr>
          </w:p>
          <w:p w14:paraId="1D8BFA61" w14:textId="378FEC2E" w:rsidR="00AC613C" w:rsidRPr="00AC613C" w:rsidRDefault="00AC613C" w:rsidP="00AC613C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______________/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С.В. Рахматуров</w:t>
            </w:r>
          </w:p>
          <w:p w14:paraId="36FA8540" w14:textId="77777777" w:rsidR="00157512" w:rsidRPr="00660F1B" w:rsidRDefault="00157512" w:rsidP="000723EC">
            <w:pPr>
              <w:contextualSpacing/>
              <w:rPr>
                <w:sz w:val="24"/>
                <w:szCs w:val="24"/>
              </w:rPr>
            </w:pPr>
          </w:p>
          <w:p w14:paraId="20DAFE4A" w14:textId="77777777" w:rsidR="00F957C9" w:rsidRPr="00660F1B" w:rsidRDefault="00F957C9" w:rsidP="00251D7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52" w:type="dxa"/>
          </w:tcPr>
          <w:p w14:paraId="0C5A1828" w14:textId="4ED5ED0B" w:rsidR="00157512" w:rsidRPr="00660F1B" w:rsidRDefault="00157512" w:rsidP="00251D78">
            <w:pPr>
              <w:ind w:right="-177"/>
              <w:contextualSpacing/>
              <w:jc w:val="center"/>
              <w:rPr>
                <w:b/>
                <w:sz w:val="24"/>
                <w:szCs w:val="24"/>
              </w:rPr>
            </w:pPr>
            <w:r w:rsidRPr="00660F1B">
              <w:rPr>
                <w:b/>
                <w:sz w:val="24"/>
                <w:szCs w:val="24"/>
              </w:rPr>
              <w:t>ПРЕТЕНДЕНТ:</w:t>
            </w:r>
          </w:p>
          <w:p w14:paraId="775D5DA4" w14:textId="77777777" w:rsidR="00157512" w:rsidRPr="00660F1B" w:rsidRDefault="00157512" w:rsidP="000723EC">
            <w:pPr>
              <w:pStyle w:val="Style27"/>
              <w:widowControl/>
              <w:tabs>
                <w:tab w:val="left" w:pos="998"/>
              </w:tabs>
              <w:spacing w:line="240" w:lineRule="auto"/>
              <w:ind w:firstLine="0"/>
              <w:jc w:val="both"/>
              <w:rPr>
                <w:rStyle w:val="FontStyle36"/>
                <w:rFonts w:ascii="Times New Roman" w:hAnsi="Times New Roman" w:cs="Times New Roman"/>
                <w:sz w:val="24"/>
                <w:szCs w:val="24"/>
              </w:rPr>
            </w:pPr>
          </w:p>
          <w:p w14:paraId="53DE55BC" w14:textId="77777777" w:rsidR="00157512" w:rsidRPr="00660F1B" w:rsidRDefault="00157512" w:rsidP="000723EC">
            <w:pPr>
              <w:contextualSpacing/>
              <w:rPr>
                <w:b/>
                <w:sz w:val="24"/>
                <w:szCs w:val="24"/>
              </w:rPr>
            </w:pPr>
          </w:p>
        </w:tc>
      </w:tr>
    </w:tbl>
    <w:p w14:paraId="2D3CEC15" w14:textId="77777777" w:rsidR="00F957C9" w:rsidRPr="00DB6AE1" w:rsidRDefault="00F957C9" w:rsidP="00DB6AE1">
      <w:pPr>
        <w:pStyle w:val="14"/>
        <w:shd w:val="clear" w:color="auto" w:fill="auto"/>
        <w:spacing w:before="0" w:after="0" w:line="240" w:lineRule="auto"/>
        <w:ind w:right="40"/>
        <w:jc w:val="both"/>
        <w:rPr>
          <w:sz w:val="24"/>
          <w:szCs w:val="24"/>
        </w:rPr>
      </w:pPr>
    </w:p>
    <w:sectPr w:rsidR="00F957C9" w:rsidRPr="00DB6AE1" w:rsidSect="005C28FA">
      <w:footnotePr>
        <w:pos w:val="beneathText"/>
      </w:footnotePr>
      <w:pgSz w:w="11905" w:h="16837"/>
      <w:pgMar w:top="709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1F5C75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1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3">
    <w:nsid w:val="0A5C2F5C"/>
    <w:multiLevelType w:val="multilevel"/>
    <w:tmpl w:val="408C905A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E016A82"/>
    <w:multiLevelType w:val="hybridMultilevel"/>
    <w:tmpl w:val="C9D46B08"/>
    <w:lvl w:ilvl="0" w:tplc="CBE4684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7652CD"/>
    <w:multiLevelType w:val="multilevel"/>
    <w:tmpl w:val="A86A80A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12B60D9"/>
    <w:multiLevelType w:val="hybridMultilevel"/>
    <w:tmpl w:val="7AC674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7C4AB4"/>
    <w:multiLevelType w:val="multilevel"/>
    <w:tmpl w:val="5648626A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5187F52"/>
    <w:multiLevelType w:val="multilevel"/>
    <w:tmpl w:val="7318C098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68F37C3"/>
    <w:multiLevelType w:val="hybridMultilevel"/>
    <w:tmpl w:val="9356B178"/>
    <w:lvl w:ilvl="0" w:tplc="748462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7A4194"/>
    <w:multiLevelType w:val="hybridMultilevel"/>
    <w:tmpl w:val="46F2486E"/>
    <w:lvl w:ilvl="0" w:tplc="589A8B52">
      <w:start w:val="9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1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57F"/>
    <w:rsid w:val="00034D4C"/>
    <w:rsid w:val="000465E4"/>
    <w:rsid w:val="0005073F"/>
    <w:rsid w:val="0005181F"/>
    <w:rsid w:val="00065D44"/>
    <w:rsid w:val="00066295"/>
    <w:rsid w:val="000714F3"/>
    <w:rsid w:val="000723EC"/>
    <w:rsid w:val="00087524"/>
    <w:rsid w:val="000A0B79"/>
    <w:rsid w:val="000A4CBA"/>
    <w:rsid w:val="000D1E7A"/>
    <w:rsid w:val="000E6AD1"/>
    <w:rsid w:val="00101064"/>
    <w:rsid w:val="00102A17"/>
    <w:rsid w:val="0010384A"/>
    <w:rsid w:val="00125F6D"/>
    <w:rsid w:val="00132DD0"/>
    <w:rsid w:val="001447A4"/>
    <w:rsid w:val="001458BE"/>
    <w:rsid w:val="00157512"/>
    <w:rsid w:val="00157E8A"/>
    <w:rsid w:val="00175142"/>
    <w:rsid w:val="00184FFB"/>
    <w:rsid w:val="00196BDD"/>
    <w:rsid w:val="00197308"/>
    <w:rsid w:val="001F24C0"/>
    <w:rsid w:val="002145E1"/>
    <w:rsid w:val="002168ED"/>
    <w:rsid w:val="00221CDA"/>
    <w:rsid w:val="0022508B"/>
    <w:rsid w:val="00230D82"/>
    <w:rsid w:val="00236C88"/>
    <w:rsid w:val="002467F5"/>
    <w:rsid w:val="00251D78"/>
    <w:rsid w:val="00265F42"/>
    <w:rsid w:val="00266A8C"/>
    <w:rsid w:val="0027004C"/>
    <w:rsid w:val="00275FDB"/>
    <w:rsid w:val="00283DE7"/>
    <w:rsid w:val="002F77DD"/>
    <w:rsid w:val="003033E6"/>
    <w:rsid w:val="00335FFB"/>
    <w:rsid w:val="003571F2"/>
    <w:rsid w:val="003625CC"/>
    <w:rsid w:val="0039226C"/>
    <w:rsid w:val="00396DDF"/>
    <w:rsid w:val="00397574"/>
    <w:rsid w:val="003A240E"/>
    <w:rsid w:val="003A2451"/>
    <w:rsid w:val="003B059E"/>
    <w:rsid w:val="003C0620"/>
    <w:rsid w:val="003C3B34"/>
    <w:rsid w:val="003C74CD"/>
    <w:rsid w:val="003D0094"/>
    <w:rsid w:val="003D7359"/>
    <w:rsid w:val="003E2F64"/>
    <w:rsid w:val="003E6413"/>
    <w:rsid w:val="00400653"/>
    <w:rsid w:val="00404AE0"/>
    <w:rsid w:val="0042610F"/>
    <w:rsid w:val="004335B4"/>
    <w:rsid w:val="00450FE2"/>
    <w:rsid w:val="00460D82"/>
    <w:rsid w:val="004627AE"/>
    <w:rsid w:val="004A1400"/>
    <w:rsid w:val="004B1A0A"/>
    <w:rsid w:val="004D5FA2"/>
    <w:rsid w:val="00530A7C"/>
    <w:rsid w:val="00531094"/>
    <w:rsid w:val="0053489F"/>
    <w:rsid w:val="00544905"/>
    <w:rsid w:val="0054655C"/>
    <w:rsid w:val="005676BE"/>
    <w:rsid w:val="005A099F"/>
    <w:rsid w:val="005B3639"/>
    <w:rsid w:val="005C28FA"/>
    <w:rsid w:val="005C77EC"/>
    <w:rsid w:val="005F0957"/>
    <w:rsid w:val="005F3214"/>
    <w:rsid w:val="005F5CD0"/>
    <w:rsid w:val="00603248"/>
    <w:rsid w:val="00613FE9"/>
    <w:rsid w:val="00626545"/>
    <w:rsid w:val="00642D68"/>
    <w:rsid w:val="00647299"/>
    <w:rsid w:val="00647EED"/>
    <w:rsid w:val="00656892"/>
    <w:rsid w:val="00660F1B"/>
    <w:rsid w:val="0067370D"/>
    <w:rsid w:val="00683D0D"/>
    <w:rsid w:val="0068756C"/>
    <w:rsid w:val="00687AD9"/>
    <w:rsid w:val="00695DE1"/>
    <w:rsid w:val="006B1B03"/>
    <w:rsid w:val="006D6799"/>
    <w:rsid w:val="006D726F"/>
    <w:rsid w:val="006D7706"/>
    <w:rsid w:val="006E4343"/>
    <w:rsid w:val="006F0AE8"/>
    <w:rsid w:val="00702DB3"/>
    <w:rsid w:val="00710DA0"/>
    <w:rsid w:val="007138FE"/>
    <w:rsid w:val="00714658"/>
    <w:rsid w:val="00716436"/>
    <w:rsid w:val="00726EFF"/>
    <w:rsid w:val="007346B1"/>
    <w:rsid w:val="00751C42"/>
    <w:rsid w:val="007707CD"/>
    <w:rsid w:val="007862B5"/>
    <w:rsid w:val="007A6249"/>
    <w:rsid w:val="007E4C6A"/>
    <w:rsid w:val="007F412A"/>
    <w:rsid w:val="00824697"/>
    <w:rsid w:val="0083223B"/>
    <w:rsid w:val="00837927"/>
    <w:rsid w:val="00837EB3"/>
    <w:rsid w:val="00850AED"/>
    <w:rsid w:val="008606A1"/>
    <w:rsid w:val="00865209"/>
    <w:rsid w:val="00883793"/>
    <w:rsid w:val="00892566"/>
    <w:rsid w:val="00896E38"/>
    <w:rsid w:val="008D2A51"/>
    <w:rsid w:val="008D38A6"/>
    <w:rsid w:val="008E007B"/>
    <w:rsid w:val="008E270C"/>
    <w:rsid w:val="008F15B5"/>
    <w:rsid w:val="008F7C4C"/>
    <w:rsid w:val="00923399"/>
    <w:rsid w:val="009354E8"/>
    <w:rsid w:val="00947E73"/>
    <w:rsid w:val="00972CA9"/>
    <w:rsid w:val="00995C69"/>
    <w:rsid w:val="009B4773"/>
    <w:rsid w:val="009E2AFA"/>
    <w:rsid w:val="009F6CD2"/>
    <w:rsid w:val="00A020D4"/>
    <w:rsid w:val="00A05352"/>
    <w:rsid w:val="00A07369"/>
    <w:rsid w:val="00A17C3D"/>
    <w:rsid w:val="00A24820"/>
    <w:rsid w:val="00A4420D"/>
    <w:rsid w:val="00A61AA6"/>
    <w:rsid w:val="00A66BBE"/>
    <w:rsid w:val="00A93E9B"/>
    <w:rsid w:val="00AA524B"/>
    <w:rsid w:val="00AB3A7C"/>
    <w:rsid w:val="00AC613C"/>
    <w:rsid w:val="00AD10EC"/>
    <w:rsid w:val="00B045DB"/>
    <w:rsid w:val="00B121CB"/>
    <w:rsid w:val="00B55C0E"/>
    <w:rsid w:val="00B65D96"/>
    <w:rsid w:val="00B87D5F"/>
    <w:rsid w:val="00B90C85"/>
    <w:rsid w:val="00BA7D42"/>
    <w:rsid w:val="00BB2E6A"/>
    <w:rsid w:val="00BD1E72"/>
    <w:rsid w:val="00BE7C5F"/>
    <w:rsid w:val="00C30955"/>
    <w:rsid w:val="00C37C39"/>
    <w:rsid w:val="00C60CD3"/>
    <w:rsid w:val="00C727C6"/>
    <w:rsid w:val="00C87807"/>
    <w:rsid w:val="00CA203B"/>
    <w:rsid w:val="00CB5D4D"/>
    <w:rsid w:val="00CD11B8"/>
    <w:rsid w:val="00CD32E3"/>
    <w:rsid w:val="00D237F2"/>
    <w:rsid w:val="00D26C58"/>
    <w:rsid w:val="00D30428"/>
    <w:rsid w:val="00D43747"/>
    <w:rsid w:val="00D5103B"/>
    <w:rsid w:val="00D52D0E"/>
    <w:rsid w:val="00D5315B"/>
    <w:rsid w:val="00D610E8"/>
    <w:rsid w:val="00D6442F"/>
    <w:rsid w:val="00D64CDC"/>
    <w:rsid w:val="00D800FC"/>
    <w:rsid w:val="00D85C30"/>
    <w:rsid w:val="00DA1902"/>
    <w:rsid w:val="00DB6AE1"/>
    <w:rsid w:val="00DC6A5A"/>
    <w:rsid w:val="00DD5E6B"/>
    <w:rsid w:val="00DF6EA9"/>
    <w:rsid w:val="00E0057F"/>
    <w:rsid w:val="00E0301D"/>
    <w:rsid w:val="00E07400"/>
    <w:rsid w:val="00E15E47"/>
    <w:rsid w:val="00E30636"/>
    <w:rsid w:val="00E5581E"/>
    <w:rsid w:val="00E60636"/>
    <w:rsid w:val="00E61244"/>
    <w:rsid w:val="00E67F35"/>
    <w:rsid w:val="00E7259A"/>
    <w:rsid w:val="00E7357F"/>
    <w:rsid w:val="00E7703F"/>
    <w:rsid w:val="00E807E3"/>
    <w:rsid w:val="00E84725"/>
    <w:rsid w:val="00E85B61"/>
    <w:rsid w:val="00EB2202"/>
    <w:rsid w:val="00EC2DA1"/>
    <w:rsid w:val="00EE4CD9"/>
    <w:rsid w:val="00F02704"/>
    <w:rsid w:val="00F046C8"/>
    <w:rsid w:val="00F0655C"/>
    <w:rsid w:val="00F230DF"/>
    <w:rsid w:val="00F24101"/>
    <w:rsid w:val="00F35E17"/>
    <w:rsid w:val="00F36953"/>
    <w:rsid w:val="00F53889"/>
    <w:rsid w:val="00F64678"/>
    <w:rsid w:val="00F8314D"/>
    <w:rsid w:val="00F957C9"/>
    <w:rsid w:val="00FA3027"/>
    <w:rsid w:val="00FA7657"/>
    <w:rsid w:val="00FB459D"/>
    <w:rsid w:val="00FB6CC7"/>
    <w:rsid w:val="00FD7A09"/>
    <w:rsid w:val="00FF5DEE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E28D99"/>
  <w15:docId w15:val="{479CAB2A-47D7-4BE2-A2CA-03F66204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368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4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Символ сноски"/>
    <w:rPr>
      <w:vertAlign w:val="superscript"/>
    </w:rPr>
  </w:style>
  <w:style w:type="character" w:styleId="a4">
    <w:name w:val="page number"/>
    <w:basedOn w:val="10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ind w:right="368"/>
      <w:jc w:val="both"/>
    </w:pPr>
    <w:rPr>
      <w:sz w:val="24"/>
    </w:r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Title"/>
    <w:basedOn w:val="a"/>
    <w:next w:val="a9"/>
    <w:qFormat/>
    <w:pPr>
      <w:ind w:right="368"/>
      <w:jc w:val="center"/>
    </w:pPr>
    <w:rPr>
      <w:b/>
      <w:sz w:val="24"/>
    </w:rPr>
  </w:style>
  <w:style w:type="paragraph" w:styleId="a9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13">
    <w:name w:val="Цитата1"/>
    <w:basedOn w:val="a"/>
    <w:pPr>
      <w:ind w:left="284" w:right="369" w:firstLine="141"/>
      <w:jc w:val="both"/>
    </w:pPr>
    <w:rPr>
      <w:sz w:val="24"/>
    </w:rPr>
  </w:style>
  <w:style w:type="paragraph" w:styleId="aa">
    <w:name w:val="Body Text Indent"/>
    <w:basedOn w:val="a"/>
    <w:pPr>
      <w:tabs>
        <w:tab w:val="left" w:pos="8222"/>
      </w:tabs>
      <w:ind w:right="84" w:firstLine="709"/>
      <w:jc w:val="both"/>
    </w:pPr>
    <w:rPr>
      <w:sz w:val="26"/>
    </w:rPr>
  </w:style>
  <w:style w:type="paragraph" w:customStyle="1" w:styleId="21">
    <w:name w:val="Основной текст с отступом 21"/>
    <w:basedOn w:val="a"/>
    <w:pPr>
      <w:ind w:right="85" w:firstLine="720"/>
      <w:jc w:val="both"/>
    </w:pPr>
    <w:rPr>
      <w:sz w:val="26"/>
    </w:rPr>
  </w:style>
  <w:style w:type="paragraph" w:customStyle="1" w:styleId="31">
    <w:name w:val="Основной текст с отступом 31"/>
    <w:basedOn w:val="a"/>
    <w:pPr>
      <w:ind w:left="-108"/>
      <w:jc w:val="both"/>
    </w:pPr>
    <w:rPr>
      <w:sz w:val="26"/>
    </w:r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ad">
    <w:name w:val="footnote text"/>
    <w:basedOn w:val="a"/>
    <w:semiHidden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6"/>
  </w:style>
  <w:style w:type="paragraph" w:styleId="af1">
    <w:name w:val="Plain Text"/>
    <w:basedOn w:val="a"/>
    <w:rsid w:val="003A2451"/>
    <w:pPr>
      <w:suppressAutoHyphens w:val="0"/>
    </w:pPr>
    <w:rPr>
      <w:rFonts w:ascii="Courier New" w:hAnsi="Courier New"/>
      <w:lang w:eastAsia="ru-RU"/>
    </w:rPr>
  </w:style>
  <w:style w:type="character" w:customStyle="1" w:styleId="Bodytext">
    <w:name w:val="Body text_"/>
    <w:link w:val="14"/>
    <w:rsid w:val="004A1400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Bodytext"/>
    <w:rsid w:val="004A1400"/>
    <w:pPr>
      <w:widowControl w:val="0"/>
      <w:shd w:val="clear" w:color="auto" w:fill="FFFFFF"/>
      <w:suppressAutoHyphens w:val="0"/>
      <w:spacing w:before="720" w:after="420" w:line="0" w:lineRule="atLeast"/>
    </w:pPr>
    <w:rPr>
      <w:sz w:val="26"/>
      <w:szCs w:val="26"/>
      <w:lang w:eastAsia="ru-RU"/>
    </w:rPr>
  </w:style>
  <w:style w:type="character" w:customStyle="1" w:styleId="paragraph">
    <w:name w:val="paragraph"/>
    <w:rsid w:val="00603248"/>
  </w:style>
  <w:style w:type="character" w:customStyle="1" w:styleId="FontStyle36">
    <w:name w:val="Font Style36"/>
    <w:uiPriority w:val="99"/>
    <w:rsid w:val="00603248"/>
    <w:rPr>
      <w:rFonts w:ascii="Arial" w:hAnsi="Arial" w:cs="Arial"/>
      <w:sz w:val="18"/>
      <w:szCs w:val="18"/>
    </w:rPr>
  </w:style>
  <w:style w:type="paragraph" w:customStyle="1" w:styleId="Style27">
    <w:name w:val="Style27"/>
    <w:basedOn w:val="a"/>
    <w:uiPriority w:val="99"/>
    <w:rsid w:val="00603248"/>
    <w:pPr>
      <w:widowControl w:val="0"/>
      <w:suppressAutoHyphens w:val="0"/>
      <w:autoSpaceDE w:val="0"/>
      <w:autoSpaceDN w:val="0"/>
      <w:adjustRightInd w:val="0"/>
      <w:spacing w:line="233" w:lineRule="exact"/>
      <w:ind w:firstLine="557"/>
    </w:pPr>
    <w:rPr>
      <w:rFonts w:ascii="Arial" w:hAnsi="Arial" w:cs="Arial"/>
      <w:sz w:val="24"/>
      <w:szCs w:val="24"/>
      <w:lang w:eastAsia="ru-RU"/>
    </w:rPr>
  </w:style>
  <w:style w:type="character" w:styleId="af2">
    <w:name w:val="Hyperlink"/>
    <w:unhideWhenUsed/>
    <w:rsid w:val="00DB6AE1"/>
    <w:rPr>
      <w:color w:val="0000FF"/>
      <w:u w:val="single"/>
    </w:rPr>
  </w:style>
  <w:style w:type="paragraph" w:styleId="af3">
    <w:name w:val="Normal (Web)"/>
    <w:basedOn w:val="a"/>
    <w:uiPriority w:val="99"/>
    <w:semiHidden/>
    <w:unhideWhenUsed/>
    <w:rsid w:val="003C3B34"/>
    <w:pPr>
      <w:suppressAutoHyphens w:val="0"/>
      <w:spacing w:before="100" w:beforeAutospacing="1" w:after="100" w:afterAutospacing="1"/>
    </w:pPr>
    <w:rPr>
      <w:rFonts w:ascii="Times" w:hAnsi="Times"/>
      <w:lang w:eastAsia="ru-RU"/>
    </w:rPr>
  </w:style>
  <w:style w:type="character" w:customStyle="1" w:styleId="apple-style-span">
    <w:name w:val="apple-style-span"/>
    <w:rsid w:val="00923399"/>
  </w:style>
  <w:style w:type="paragraph" w:styleId="af4">
    <w:name w:val="List Paragraph"/>
    <w:basedOn w:val="a"/>
    <w:uiPriority w:val="72"/>
    <w:rsid w:val="00D52D0E"/>
    <w:pPr>
      <w:ind w:left="720"/>
      <w:contextualSpacing/>
    </w:pPr>
  </w:style>
  <w:style w:type="paragraph" w:customStyle="1" w:styleId="15">
    <w:name w:val="Стиль1"/>
    <w:basedOn w:val="a"/>
    <w:autoRedefine/>
    <w:rsid w:val="00A05352"/>
    <w:pPr>
      <w:suppressAutoHyphens w:val="0"/>
      <w:ind w:firstLine="360"/>
      <w:jc w:val="both"/>
    </w:pPr>
    <w:rPr>
      <w:lang w:eastAsia="ru-RU"/>
    </w:rPr>
  </w:style>
  <w:style w:type="character" w:customStyle="1" w:styleId="110">
    <w:name w:val="Обычный 1 Знак1"/>
    <w:link w:val="16"/>
    <w:locked/>
    <w:rsid w:val="00A05352"/>
    <w:rPr>
      <w:sz w:val="24"/>
      <w:szCs w:val="24"/>
    </w:rPr>
  </w:style>
  <w:style w:type="paragraph" w:customStyle="1" w:styleId="16">
    <w:name w:val="Обычный 1"/>
    <w:basedOn w:val="a"/>
    <w:link w:val="110"/>
    <w:rsid w:val="00A05352"/>
    <w:pPr>
      <w:suppressAutoHyphens w:val="0"/>
      <w:spacing w:before="60" w:after="60" w:line="360" w:lineRule="auto"/>
      <w:ind w:firstLine="709"/>
      <w:jc w:val="both"/>
    </w:pPr>
    <w:rPr>
      <w:sz w:val="24"/>
      <w:szCs w:val="24"/>
      <w:lang w:eastAsia="ru-RU"/>
    </w:rPr>
  </w:style>
  <w:style w:type="paragraph" w:customStyle="1" w:styleId="ConsCell">
    <w:name w:val="ConsCell"/>
    <w:rsid w:val="00FA7657"/>
    <w:rPr>
      <w:rFonts w:ascii="Arial" w:hAnsi="Arial"/>
      <w:snapToGrid w:val="0"/>
    </w:rPr>
  </w:style>
  <w:style w:type="character" w:customStyle="1" w:styleId="40">
    <w:name w:val="Заголовок 4 Знак"/>
    <w:basedOn w:val="a0"/>
    <w:link w:val="4"/>
    <w:rsid w:val="003E6413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table" w:styleId="af5">
    <w:name w:val="Table Grid"/>
    <w:basedOn w:val="a1"/>
    <w:uiPriority w:val="59"/>
    <w:rsid w:val="005F09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0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1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6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6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tende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О  ЗАДАТКЕ</vt:lpstr>
    </vt:vector>
  </TitlesOfParts>
  <Company>SPecialiST RePack</Company>
  <LinksUpToDate>false</LinksUpToDate>
  <CharactersWithSpaces>9001</CharactersWithSpaces>
  <SharedDoc>false</SharedDoc>
  <HLinks>
    <vt:vector size="36" baseType="variant">
      <vt:variant>
        <vt:i4>917539</vt:i4>
      </vt:variant>
      <vt:variant>
        <vt:i4>15</vt:i4>
      </vt:variant>
      <vt:variant>
        <vt:i4>0</vt:i4>
      </vt:variant>
      <vt:variant>
        <vt:i4>5</vt:i4>
      </vt:variant>
      <vt:variant>
        <vt:lpwstr>mailto:09hasanov@mail.ru</vt:lpwstr>
      </vt:variant>
      <vt:variant>
        <vt:lpwstr/>
      </vt:variant>
      <vt:variant>
        <vt:i4>3211265</vt:i4>
      </vt:variant>
      <vt:variant>
        <vt:i4>12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917539</vt:i4>
      </vt:variant>
      <vt:variant>
        <vt:i4>9</vt:i4>
      </vt:variant>
      <vt:variant>
        <vt:i4>0</vt:i4>
      </vt:variant>
      <vt:variant>
        <vt:i4>5</vt:i4>
      </vt:variant>
      <vt:variant>
        <vt:lpwstr>mailto:09hasanov@mail.ru</vt:lpwstr>
      </vt:variant>
      <vt:variant>
        <vt:lpwstr/>
      </vt:variant>
      <vt:variant>
        <vt:i4>5767211</vt:i4>
      </vt:variant>
      <vt:variant>
        <vt:i4>6</vt:i4>
      </vt:variant>
      <vt:variant>
        <vt:i4>0</vt:i4>
      </vt:variant>
      <vt:variant>
        <vt:i4>5</vt:i4>
      </vt:variant>
      <vt:variant>
        <vt:lpwstr>mailto:trade.s@bk.ru</vt:lpwstr>
      </vt:variant>
      <vt:variant>
        <vt:lpwstr/>
      </vt:variant>
      <vt:variant>
        <vt:i4>3211265</vt:i4>
      </vt:variant>
      <vt:variant>
        <vt:i4>3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3211265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О  ЗАДАТКЕ</dc:title>
  <dc:subject/>
  <dc:creator>Окрут</dc:creator>
  <cp:keywords/>
  <dc:description/>
  <cp:lastModifiedBy>Владимир Буланов</cp:lastModifiedBy>
  <cp:revision>51</cp:revision>
  <cp:lastPrinted>2011-07-09T19:33:00Z</cp:lastPrinted>
  <dcterms:created xsi:type="dcterms:W3CDTF">2016-05-18T10:08:00Z</dcterms:created>
  <dcterms:modified xsi:type="dcterms:W3CDTF">2021-02-01T10:40:00Z</dcterms:modified>
</cp:coreProperties>
</file>