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>Проект Договора</w:t>
      </w:r>
    </w:p>
    <w:p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>
      <w:pPr>
        <w:ind w:firstLine="540"/>
        <w:jc w:val="both"/>
      </w:pPr>
    </w:p>
    <w:p>
      <w:pPr>
        <w:jc w:val="both"/>
      </w:pPr>
      <w:r>
        <w:t>г. Ростов-на-Дону «___» ________ 202_ г.</w:t>
      </w:r>
      <w:r>
        <w:br w:type="textWrapping"/>
      </w:r>
    </w:p>
    <w:p>
      <w:pPr>
        <w:ind w:right="-5" w:firstLine="540"/>
        <w:jc w:val="both"/>
      </w:pPr>
      <w:r>
        <w:t>ООО «Лира» (</w:t>
      </w:r>
      <w:r>
        <w:rPr>
          <w:iCs/>
          <w:lang w:eastAsia="ru-RU"/>
        </w:rPr>
        <w:t>ИНН 6166045448, ОГРН 1026104027454, 344022, г. Ростов-на-Дону, ул. Большая Садовая, д.150, оф.101</w:t>
      </w:r>
      <w:r>
        <w:t>), именуемое в дальнейшем «</w:t>
      </w:r>
      <w:r>
        <w:rPr>
          <w:b/>
        </w:rPr>
        <w:t>Продавец</w:t>
      </w:r>
      <w:r>
        <w:t xml:space="preserve">», в лице конкурсного управляющего Соколова А.С., с одной стороны, и </w:t>
      </w:r>
    </w:p>
    <w:p>
      <w:pPr>
        <w:ind w:firstLine="540"/>
        <w:jc w:val="both"/>
        <w:rPr>
          <w:b/>
        </w:rPr>
      </w:pPr>
    </w:p>
    <w:p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>
      <w:pPr>
        <w:ind w:firstLine="540"/>
        <w:jc w:val="both"/>
      </w:pPr>
    </w:p>
    <w:p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>
      <w:pPr>
        <w:ind w:firstLine="540"/>
        <w:jc w:val="both"/>
        <w:rPr>
          <w:b/>
        </w:rPr>
      </w:pPr>
    </w:p>
    <w:p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>
      <w:pPr>
        <w:ind w:firstLine="540"/>
        <w:jc w:val="both"/>
      </w:pPr>
      <w:r>
        <w:t xml:space="preserve">1.2. Продавец гарантирует, что до заключения Договора Имущество никому не отчуждено, в доверительное управление, в качестве вклада в уставный капитал юридических лиц не передано. </w:t>
      </w:r>
    </w:p>
    <w:p>
      <w:pPr>
        <w:autoSpaceDE w:val="0"/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>
      <w:pPr>
        <w:ind w:firstLine="540"/>
        <w:jc w:val="both"/>
      </w:pPr>
      <w:r>
        <w:t xml:space="preserve">2.1. Цена Имущества составляет _______________ руб. ____ коп. (____________________________) (далее – Покупная цена). </w:t>
      </w:r>
    </w:p>
    <w:p>
      <w:pPr>
        <w:ind w:firstLine="540"/>
        <w:jc w:val="both"/>
        <w:rPr>
          <w:color w:val="000000"/>
          <w:sz w:val="20"/>
          <w:szCs w:val="20"/>
        </w:rPr>
      </w:pPr>
      <w:r>
        <w:t>2.2. Покупная цена Имущества является максимальной ценой продажи, предложенной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>
      <w:pPr>
        <w:ind w:firstLine="540"/>
        <w:jc w:val="both"/>
      </w:pPr>
      <w:r>
        <w:t>Представление предложений о цене продажи Имущества и определение победителя торгов осуществлялись в соответствии с требованиями закона о банкротстве.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>
      <w:pPr>
        <w:ind w:firstLine="540"/>
        <w:jc w:val="both"/>
      </w:pPr>
      <w:r>
        <w:t xml:space="preserve">2.4. В соответствии с договором о задатке, заключенным «___» _______ 2021 г. между Конкурсным управляющим - и Покупателем, сумма задатка, внесенного Покупателем в соответствии с указанным договором о задатке, в размере ___________ (______________________________ ________________) рублей ___ копеек (НДС не облагался) засчитывается в счет оплаты по Договору. </w:t>
      </w:r>
    </w:p>
    <w:p>
      <w:pPr>
        <w:ind w:firstLine="540"/>
        <w:jc w:val="both"/>
      </w:pPr>
      <w:r>
        <w:t xml:space="preserve">С учетом указанной суммы задатка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>
      <w:pPr>
        <w:ind w:firstLine="540"/>
        <w:jc w:val="both"/>
      </w:pPr>
    </w:p>
    <w:p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>
      <w:pPr>
        <w:ind w:firstLine="540"/>
        <w:jc w:val="both"/>
      </w:pPr>
      <w:r>
        <w:t>3.1. Продавец обязан:</w:t>
      </w:r>
    </w:p>
    <w:p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>
      <w:pPr>
        <w:ind w:firstLine="540"/>
        <w:jc w:val="both"/>
      </w:pPr>
      <w:r>
        <w:t>3.1.2. Одновременно с Имуществом передать документы, имеющие отношение к нему, а также документы, необходимые для регистрации права собственности на Имущество (в случае необходимости).</w:t>
      </w:r>
    </w:p>
    <w:p>
      <w:pPr>
        <w:ind w:firstLine="540"/>
        <w:jc w:val="both"/>
      </w:pPr>
    </w:p>
    <w:p>
      <w:pPr>
        <w:ind w:firstLine="540"/>
        <w:jc w:val="both"/>
      </w:pPr>
      <w:r>
        <w:t>3.2. Покупатель обязан:</w:t>
      </w:r>
    </w:p>
    <w:p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>
      <w:pPr>
        <w:ind w:firstLine="540"/>
        <w:jc w:val="both"/>
      </w:pPr>
    </w:p>
    <w:p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>
      <w:pPr>
        <w:ind w:firstLine="540"/>
        <w:jc w:val="both"/>
      </w:pPr>
    </w:p>
    <w:p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>
      <w:pPr>
        <w:ind w:firstLine="540"/>
        <w:jc w:val="both"/>
      </w:pPr>
    </w:p>
    <w:p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>
      <w:pPr>
        <w:tabs>
          <w:tab w:val="left" w:pos="0"/>
          <w:tab w:val="left" w:pos="900"/>
        </w:tabs>
        <w:ind w:firstLine="540"/>
        <w:jc w:val="both"/>
      </w:pPr>
    </w:p>
    <w:p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 с учетом требований законодательства о банкротстве.</w:t>
      </w:r>
    </w:p>
    <w:p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>
      <w:pPr>
        <w:tabs>
          <w:tab w:val="left" w:pos="0"/>
          <w:tab w:val="left" w:pos="900"/>
        </w:tabs>
        <w:ind w:firstLine="540"/>
        <w:jc w:val="both"/>
      </w:pPr>
    </w:p>
    <w:p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>
      <w:pPr>
        <w:tabs>
          <w:tab w:val="left" w:pos="0"/>
          <w:tab w:val="left" w:pos="900"/>
        </w:tabs>
        <w:ind w:firstLine="540"/>
        <w:jc w:val="both"/>
      </w:pPr>
    </w:p>
    <w:p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>
      <w:pPr>
        <w:ind w:firstLine="540"/>
        <w:jc w:val="both"/>
      </w:pPr>
      <w:r>
        <w:t>9.2. Договор составлен в трех подлинных экземплярах, имеющих равную юридическую силу, один экземпляр – для Продавца, один – для органов Росреестра и один экземпляр – для Покупателя.</w:t>
      </w:r>
    </w:p>
    <w:p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>
      <w:pPr>
        <w:ind w:firstLine="540"/>
        <w:jc w:val="center"/>
        <w:rPr>
          <w:b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>
            <w:pPr>
              <w:jc w:val="center"/>
            </w:pPr>
          </w:p>
        </w:tc>
        <w:tc>
          <w:tcPr>
            <w:tcW w:w="4786" w:type="dxa"/>
          </w:tcPr>
          <w:p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</w:tbl>
    <w:p/>
    <w:sectPr>
      <w:footerReference r:id="rId3" w:type="default"/>
      <w:pgSz w:w="11906" w:h="16838"/>
      <w:pgMar w:top="1134" w:right="851" w:bottom="1134" w:left="1418" w:header="720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.05pt;height:13.75pt;width:6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albcPQAAAAAwEAAA8AAAAAAAAA&#10;AQAgAAAAIgAAAGRycy9kb3ducmV2LnhtbFBLAQIUABQAAAAIAIdO4kBqV+y5GQIAAEgEAAAOAAAA&#10;AAAAAAEAIAAAAB8BAABkcnMvZTJvRG9jLnhtbFBLBQYAAAAABgAGAFkBAACq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p>
    <w:pPr>
      <w:pStyle w:val="11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4"/>
    <w:rsid w:val="00081C2B"/>
    <w:rsid w:val="000C0F82"/>
    <w:rsid w:val="00122731"/>
    <w:rsid w:val="001704D7"/>
    <w:rsid w:val="00176035"/>
    <w:rsid w:val="00196329"/>
    <w:rsid w:val="00231D1B"/>
    <w:rsid w:val="00250850"/>
    <w:rsid w:val="00267641"/>
    <w:rsid w:val="00282507"/>
    <w:rsid w:val="002B060E"/>
    <w:rsid w:val="00306E5F"/>
    <w:rsid w:val="00384E55"/>
    <w:rsid w:val="004166EA"/>
    <w:rsid w:val="004A27F5"/>
    <w:rsid w:val="00510EE4"/>
    <w:rsid w:val="00572B7D"/>
    <w:rsid w:val="0059722D"/>
    <w:rsid w:val="005D7333"/>
    <w:rsid w:val="005F1594"/>
    <w:rsid w:val="005F3C9D"/>
    <w:rsid w:val="0060031B"/>
    <w:rsid w:val="00642E68"/>
    <w:rsid w:val="00653FC0"/>
    <w:rsid w:val="00660ABE"/>
    <w:rsid w:val="00691715"/>
    <w:rsid w:val="00701824"/>
    <w:rsid w:val="00715C88"/>
    <w:rsid w:val="007463E4"/>
    <w:rsid w:val="00794BFC"/>
    <w:rsid w:val="00797AE3"/>
    <w:rsid w:val="00802FD5"/>
    <w:rsid w:val="00813504"/>
    <w:rsid w:val="008D1478"/>
    <w:rsid w:val="00924564"/>
    <w:rsid w:val="00975AC9"/>
    <w:rsid w:val="009A794E"/>
    <w:rsid w:val="00A471C4"/>
    <w:rsid w:val="00A6252B"/>
    <w:rsid w:val="00AB0717"/>
    <w:rsid w:val="00B8025A"/>
    <w:rsid w:val="00BE640D"/>
    <w:rsid w:val="00C137BC"/>
    <w:rsid w:val="00C21391"/>
    <w:rsid w:val="00D236BE"/>
    <w:rsid w:val="00DF3CC1"/>
    <w:rsid w:val="00E412BB"/>
    <w:rsid w:val="00E76F07"/>
    <w:rsid w:val="00EE00B3"/>
    <w:rsid w:val="00F26CAA"/>
    <w:rsid w:val="00F504F1"/>
    <w:rsid w:val="00F90E46"/>
    <w:rsid w:val="00FB7FD5"/>
    <w:rsid w:val="11E5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3"/>
    <w:qFormat/>
    <w:uiPriority w:val="99"/>
    <w:pPr>
      <w:widowControl w:val="0"/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99"/>
    <w:rPr>
      <w:rFonts w:cs="Times New Roman"/>
      <w:color w:val="0000FF"/>
      <w:u w:val="single"/>
    </w:rPr>
  </w:style>
  <w:style w:type="character" w:styleId="6">
    <w:name w:val="page number"/>
    <w:basedOn w:val="7"/>
    <w:uiPriority w:val="99"/>
    <w:rPr>
      <w:rFonts w:cs="Times New Roman"/>
    </w:rPr>
  </w:style>
  <w:style w:type="character" w:customStyle="1" w:styleId="7">
    <w:name w:val="Основной шрифт абзаца1"/>
    <w:qFormat/>
    <w:uiPriority w:val="99"/>
  </w:style>
  <w:style w:type="paragraph" w:styleId="8">
    <w:name w:val="annotation text"/>
    <w:basedOn w:val="1"/>
    <w:link w:val="38"/>
    <w:uiPriority w:val="0"/>
    <w:pPr>
      <w:suppressAutoHyphens w:val="0"/>
    </w:pPr>
    <w:rPr>
      <w:sz w:val="20"/>
      <w:szCs w:val="20"/>
      <w:lang w:eastAsia="ru-RU"/>
    </w:rPr>
  </w:style>
  <w:style w:type="paragraph" w:styleId="9">
    <w:name w:val="header"/>
    <w:basedOn w:val="1"/>
    <w:link w:val="34"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8"/>
    <w:qFormat/>
    <w:uiPriority w:val="99"/>
    <w:pPr>
      <w:spacing w:after="120"/>
    </w:pPr>
  </w:style>
  <w:style w:type="paragraph" w:styleId="11">
    <w:name w:val="footer"/>
    <w:basedOn w:val="1"/>
    <w:link w:val="33"/>
    <w:uiPriority w:val="99"/>
    <w:pPr>
      <w:tabs>
        <w:tab w:val="center" w:pos="4677"/>
        <w:tab w:val="right" w:pos="9355"/>
      </w:tabs>
    </w:pPr>
  </w:style>
  <w:style w:type="paragraph" w:styleId="12">
    <w:name w:val="List"/>
    <w:basedOn w:val="10"/>
    <w:uiPriority w:val="99"/>
    <w:rPr>
      <w:rFonts w:cs="Mangal"/>
    </w:rPr>
  </w:style>
  <w:style w:type="character" w:customStyle="1" w:styleId="13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eastAsia="ar-SA"/>
    </w:rPr>
  </w:style>
  <w:style w:type="character" w:customStyle="1" w:styleId="14">
    <w:name w:val="WW8Num5z0"/>
    <w:uiPriority w:val="99"/>
    <w:rPr>
      <w:rFonts w:ascii="Symbol" w:hAnsi="Symbol"/>
    </w:rPr>
  </w:style>
  <w:style w:type="character" w:customStyle="1" w:styleId="15">
    <w:name w:val="WW8Num6z0"/>
    <w:uiPriority w:val="99"/>
    <w:rPr>
      <w:rFonts w:ascii="Symbol" w:hAnsi="Symbol"/>
    </w:rPr>
  </w:style>
  <w:style w:type="character" w:customStyle="1" w:styleId="16">
    <w:name w:val="WW8Num7z0"/>
    <w:uiPriority w:val="99"/>
    <w:rPr>
      <w:rFonts w:ascii="Symbol" w:hAnsi="Symbol"/>
    </w:rPr>
  </w:style>
  <w:style w:type="character" w:customStyle="1" w:styleId="17">
    <w:name w:val="WW8Num8z0"/>
    <w:uiPriority w:val="99"/>
    <w:rPr>
      <w:rFonts w:ascii="Symbol" w:hAnsi="Symbol"/>
    </w:rPr>
  </w:style>
  <w:style w:type="character" w:customStyle="1" w:styleId="18">
    <w:name w:val="WW8Num10z0"/>
    <w:uiPriority w:val="99"/>
    <w:rPr>
      <w:rFonts w:ascii="Symbol" w:hAnsi="Symbol"/>
    </w:rPr>
  </w:style>
  <w:style w:type="character" w:customStyle="1" w:styleId="19">
    <w:name w:val="WW8Num11z0"/>
    <w:uiPriority w:val="99"/>
    <w:rPr>
      <w:rFonts w:ascii="Times New Roman" w:hAnsi="Times New Roman"/>
    </w:rPr>
  </w:style>
  <w:style w:type="character" w:customStyle="1" w:styleId="20">
    <w:name w:val="WW8Num11z1"/>
    <w:uiPriority w:val="99"/>
    <w:rPr>
      <w:rFonts w:ascii="Courier New" w:hAnsi="Courier New"/>
    </w:rPr>
  </w:style>
  <w:style w:type="character" w:customStyle="1" w:styleId="21">
    <w:name w:val="WW8Num11z2"/>
    <w:uiPriority w:val="99"/>
    <w:rPr>
      <w:rFonts w:ascii="Wingdings" w:hAnsi="Wingdings"/>
    </w:rPr>
  </w:style>
  <w:style w:type="character" w:customStyle="1" w:styleId="22">
    <w:name w:val="WW8Num11z3"/>
    <w:uiPriority w:val="99"/>
    <w:rPr>
      <w:rFonts w:ascii="Symbol" w:hAnsi="Symbol"/>
    </w:rPr>
  </w:style>
  <w:style w:type="character" w:customStyle="1" w:styleId="23">
    <w:name w:val="Цветовое выделение"/>
    <w:uiPriority w:val="99"/>
    <w:rPr>
      <w:b/>
      <w:color w:val="000080"/>
    </w:rPr>
  </w:style>
  <w:style w:type="character" w:customStyle="1" w:styleId="24">
    <w:name w:val="Гипертекстовая ссылка"/>
    <w:uiPriority w:val="99"/>
    <w:rPr>
      <w:b/>
      <w:color w:val="008000"/>
    </w:rPr>
  </w:style>
  <w:style w:type="character" w:customStyle="1" w:styleId="25">
    <w:name w:val="Знак Знак"/>
    <w:uiPriority w:val="99"/>
    <w:rPr>
      <w:sz w:val="24"/>
      <w:lang w:val="ru-RU" w:eastAsia="ar-SA" w:bidi="ar-SA"/>
    </w:rPr>
  </w:style>
  <w:style w:type="character" w:customStyle="1" w:styleId="26">
    <w:name w:val="Маркеры списка"/>
    <w:uiPriority w:val="99"/>
    <w:rPr>
      <w:rFonts w:ascii="OpenSymbol" w:hAnsi="OpenSymbol" w:eastAsia="Times New Roman"/>
    </w:rPr>
  </w:style>
  <w:style w:type="paragraph" w:customStyle="1" w:styleId="27">
    <w:name w:val="Заголовок1"/>
    <w:basedOn w:val="1"/>
    <w:next w:val="10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28">
    <w:name w:val="Основной текст Знак"/>
    <w:basedOn w:val="3"/>
    <w:link w:val="10"/>
    <w:semiHidden/>
    <w:uiPriority w:val="99"/>
    <w:rPr>
      <w:sz w:val="24"/>
      <w:szCs w:val="24"/>
      <w:lang w:eastAsia="ar-SA"/>
    </w:rPr>
  </w:style>
  <w:style w:type="paragraph" w:customStyle="1" w:styleId="29">
    <w:name w:val="Название1"/>
    <w:basedOn w:val="1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1"/>
    <w:basedOn w:val="1"/>
    <w:qFormat/>
    <w:uiPriority w:val="99"/>
    <w:pPr>
      <w:suppressLineNumbers/>
    </w:pPr>
    <w:rPr>
      <w:rFonts w:cs="Mangal"/>
    </w:rPr>
  </w:style>
  <w:style w:type="paragraph" w:customStyle="1" w:styleId="31">
    <w:name w:val="Текст (лев. подпись)"/>
    <w:basedOn w:val="1"/>
    <w:next w:val="1"/>
    <w:uiPriority w:val="99"/>
    <w:pPr>
      <w:widowControl w:val="0"/>
      <w:autoSpaceDE w:val="0"/>
    </w:pPr>
    <w:rPr>
      <w:rFonts w:ascii="Arial" w:hAnsi="Arial"/>
    </w:rPr>
  </w:style>
  <w:style w:type="paragraph" w:customStyle="1" w:styleId="32">
    <w:name w:val="Текст (прав. подпись)"/>
    <w:basedOn w:val="1"/>
    <w:next w:val="1"/>
    <w:uiPriority w:val="99"/>
    <w:pPr>
      <w:widowControl w:val="0"/>
      <w:autoSpaceDE w:val="0"/>
      <w:jc w:val="right"/>
    </w:pPr>
    <w:rPr>
      <w:rFonts w:ascii="Arial" w:hAnsi="Arial"/>
    </w:rPr>
  </w:style>
  <w:style w:type="character" w:customStyle="1" w:styleId="33">
    <w:name w:val="Нижний колонтитул Знак"/>
    <w:basedOn w:val="3"/>
    <w:link w:val="11"/>
    <w:semiHidden/>
    <w:uiPriority w:val="99"/>
    <w:rPr>
      <w:sz w:val="24"/>
      <w:szCs w:val="24"/>
      <w:lang w:eastAsia="ar-SA"/>
    </w:rPr>
  </w:style>
  <w:style w:type="character" w:customStyle="1" w:styleId="34">
    <w:name w:val="Верхний колонтитул Знак"/>
    <w:basedOn w:val="3"/>
    <w:link w:val="9"/>
    <w:semiHidden/>
    <w:uiPriority w:val="99"/>
    <w:rPr>
      <w:sz w:val="24"/>
      <w:szCs w:val="24"/>
      <w:lang w:eastAsia="ar-SA"/>
    </w:rPr>
  </w:style>
  <w:style w:type="paragraph" w:customStyle="1" w:styleId="35">
    <w:name w:val="Содержимое таблицы"/>
    <w:basedOn w:val="1"/>
    <w:uiPriority w:val="99"/>
    <w:pPr>
      <w:suppressLineNumbers/>
    </w:pPr>
  </w:style>
  <w:style w:type="paragraph" w:customStyle="1" w:styleId="36">
    <w:name w:val="Заголовок таблицы"/>
    <w:basedOn w:val="35"/>
    <w:uiPriority w:val="99"/>
    <w:pPr>
      <w:jc w:val="center"/>
    </w:pPr>
    <w:rPr>
      <w:b/>
      <w:bCs/>
    </w:rPr>
  </w:style>
  <w:style w:type="paragraph" w:customStyle="1" w:styleId="37">
    <w:name w:val="Содержимое врезки"/>
    <w:basedOn w:val="10"/>
    <w:uiPriority w:val="99"/>
  </w:style>
  <w:style w:type="character" w:customStyle="1" w:styleId="38">
    <w:name w:val="Текст примечания Знак"/>
    <w:basedOn w:val="3"/>
    <w:link w:val="8"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3</Pages>
  <Words>1156</Words>
  <Characters>6593</Characters>
  <Lines>54</Lines>
  <Paragraphs>15</Paragraphs>
  <TotalTime>8</TotalTime>
  <ScaleCrop>false</ScaleCrop>
  <LinksUpToDate>false</LinksUpToDate>
  <CharactersWithSpaces>7734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2017-05-26T06:52:00Z</dcterms:created>
  <dc:creator>user</dc:creator>
  <cp:lastModifiedBy>Николай</cp:lastModifiedBy>
  <dcterms:modified xsi:type="dcterms:W3CDTF">2021-06-06T08:16:21Z</dcterms:modified>
  <dc:title>Договор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