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9" w:rsidRPr="003E5081" w:rsidRDefault="00BC3589" w:rsidP="004F312E">
      <w:pPr>
        <w:pStyle w:val="a8"/>
        <w:spacing w:before="0" w:beforeAutospacing="0" w:after="0" w:afterAutospacing="0" w:line="240" w:lineRule="auto"/>
        <w:outlineLvl w:val="9"/>
      </w:pPr>
      <w:r w:rsidRPr="003E5081">
        <w:t>ДОГОВОР О ЗАДАТКЕ</w:t>
      </w:r>
    </w:p>
    <w:p w:rsidR="00BC3589" w:rsidRPr="003E5081" w:rsidRDefault="00BC3589" w:rsidP="004F312E">
      <w:pPr>
        <w:pStyle w:val="a8"/>
        <w:spacing w:before="0" w:beforeAutospacing="0" w:after="0" w:afterAutospacing="0" w:line="240" w:lineRule="auto"/>
        <w:outlineLvl w:val="9"/>
      </w:pPr>
    </w:p>
    <w:p w:rsidR="002925DC" w:rsidRDefault="002925DC" w:rsidP="00B12BA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1316" w:rsidRPr="00AD1F10" w:rsidRDefault="00301316" w:rsidP="00301316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95248">
        <w:rPr>
          <w:rFonts w:ascii="Times New Roman" w:hAnsi="Times New Roman" w:cs="Times New Roman"/>
          <w:b/>
          <w:sz w:val="24"/>
          <w:szCs w:val="24"/>
        </w:rPr>
        <w:t>Кемерово</w:t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</w:r>
      <w:r w:rsidRPr="00AD1F10"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D1F10">
        <w:rPr>
          <w:rFonts w:ascii="Times New Roman" w:hAnsi="Times New Roman" w:cs="Times New Roman"/>
          <w:b/>
          <w:sz w:val="24"/>
          <w:szCs w:val="24"/>
        </w:rPr>
        <w:t>» _______20</w:t>
      </w:r>
      <w:r w:rsidR="00095248">
        <w:rPr>
          <w:rFonts w:ascii="Times New Roman" w:hAnsi="Times New Roman" w:cs="Times New Roman"/>
          <w:b/>
          <w:sz w:val="24"/>
          <w:szCs w:val="24"/>
        </w:rPr>
        <w:t>21</w:t>
      </w:r>
    </w:p>
    <w:p w:rsidR="00301316" w:rsidRPr="00AD1F10" w:rsidRDefault="00301316" w:rsidP="00301316">
      <w:pPr>
        <w:pStyle w:val="ConsNonformat"/>
        <w:widowControl/>
        <w:ind w:firstLine="851"/>
        <w:jc w:val="both"/>
        <w:rPr>
          <w:rStyle w:val="ConsNormal0"/>
          <w:rFonts w:ascii="Times New Roman" w:hAnsi="Times New Roman"/>
          <w:sz w:val="24"/>
          <w:szCs w:val="24"/>
        </w:rPr>
      </w:pPr>
    </w:p>
    <w:p w:rsidR="00301316" w:rsidRPr="00EA63C9" w:rsidRDefault="00095248" w:rsidP="00095248">
      <w:pPr>
        <w:pStyle w:val="ConsNonformat"/>
        <w:widowControl/>
        <w:ind w:firstLine="851"/>
        <w:jc w:val="both"/>
        <w:rPr>
          <w:rStyle w:val="ConsNormal0"/>
          <w:rFonts w:ascii="Times New Roman" w:hAnsi="Times New Roman"/>
          <w:sz w:val="24"/>
          <w:szCs w:val="24"/>
        </w:rPr>
      </w:pPr>
      <w:r w:rsidRPr="003E035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«Энерго-Сервис» Яшкинского муниц</w:t>
      </w:r>
      <w:r w:rsidRPr="003E0355">
        <w:rPr>
          <w:rFonts w:ascii="Times New Roman" w:hAnsi="Times New Roman" w:cs="Times New Roman"/>
          <w:b/>
          <w:sz w:val="24"/>
          <w:szCs w:val="24"/>
        </w:rPr>
        <w:t>и</w:t>
      </w:r>
      <w:r w:rsidRPr="003E0355">
        <w:rPr>
          <w:rFonts w:ascii="Times New Roman" w:hAnsi="Times New Roman" w:cs="Times New Roman"/>
          <w:b/>
          <w:sz w:val="24"/>
          <w:szCs w:val="24"/>
        </w:rPr>
        <w:t>пального округа</w:t>
      </w:r>
      <w:r w:rsidRPr="003E035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3E03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лице конкурсного </w:t>
      </w:r>
      <w:r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управляющего Яворских Владимира Анатольевича</w:t>
      </w:r>
      <w:r w:rsidR="00FA6C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FA6C9A">
        <w:rPr>
          <w:rFonts w:ascii="Times New Roman" w:hAnsi="Times New Roman" w:cs="Times New Roman"/>
          <w:sz w:val="24"/>
          <w:szCs w:val="24"/>
        </w:rPr>
        <w:t>орган</w:t>
      </w:r>
      <w:r w:rsidR="00FA6C9A">
        <w:rPr>
          <w:rFonts w:ascii="Times New Roman" w:hAnsi="Times New Roman" w:cs="Times New Roman"/>
          <w:sz w:val="24"/>
          <w:szCs w:val="24"/>
        </w:rPr>
        <w:t>и</w:t>
      </w:r>
      <w:r w:rsidR="00FA6C9A">
        <w:rPr>
          <w:rFonts w:ascii="Times New Roman" w:hAnsi="Times New Roman" w:cs="Times New Roman"/>
          <w:sz w:val="24"/>
          <w:szCs w:val="24"/>
        </w:rPr>
        <w:t>затор торгов)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Определения Арбитражного суда Кемеровской обла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от 22.03.2021 по делу </w:t>
      </w:r>
      <w:r w:rsidRPr="003E0355">
        <w:rPr>
          <w:rFonts w:ascii="Times New Roman" w:hAnsi="Times New Roman" w:cs="Times New Roman"/>
          <w:sz w:val="24"/>
          <w:szCs w:val="24"/>
        </w:rPr>
        <w:t>по делу № А27-19044/2020</w:t>
      </w:r>
      <w:r w:rsidR="00301316" w:rsidRPr="00EA63C9">
        <w:rPr>
          <w:rStyle w:val="ConsNormal0"/>
          <w:rFonts w:ascii="Times New Roman" w:hAnsi="Times New Roman"/>
          <w:sz w:val="24"/>
          <w:szCs w:val="24"/>
        </w:rPr>
        <w:t>, с одной стороны и</w:t>
      </w:r>
    </w:p>
    <w:p w:rsidR="002925DC" w:rsidRPr="008532EC" w:rsidRDefault="00301316" w:rsidP="00095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D50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864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(далее - «Претендент»),</w:t>
      </w:r>
      <w:r w:rsidR="00292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925DC" w:rsidRPr="008532EC">
        <w:rPr>
          <w:rFonts w:ascii="Times New Roman" w:hAnsi="Times New Roman" w:cs="Times New Roman"/>
          <w:sz w:val="24"/>
          <w:szCs w:val="24"/>
        </w:rPr>
        <w:t>с другой стороны, совместно именуемые – «Стор</w:t>
      </w:r>
      <w:r w:rsidR="002925DC" w:rsidRPr="008532EC">
        <w:rPr>
          <w:rFonts w:ascii="Times New Roman" w:hAnsi="Times New Roman" w:cs="Times New Roman"/>
          <w:sz w:val="24"/>
          <w:szCs w:val="24"/>
        </w:rPr>
        <w:t>о</w:t>
      </w:r>
      <w:r w:rsidR="002925DC" w:rsidRPr="008532EC">
        <w:rPr>
          <w:rFonts w:ascii="Times New Roman" w:hAnsi="Times New Roman" w:cs="Times New Roman"/>
          <w:sz w:val="24"/>
          <w:szCs w:val="24"/>
        </w:rPr>
        <w:t>ны»,</w:t>
      </w:r>
      <w:r w:rsidR="002925DC" w:rsidRPr="001C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C" w:rsidRPr="003E5081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DC" w:rsidRDefault="002925DC" w:rsidP="0009524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6C9A" w:rsidRPr="003E5081" w:rsidRDefault="00FA6C9A" w:rsidP="00FA6C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Договора</w:t>
      </w:r>
    </w:p>
    <w:p w:rsidR="00FA6C9A" w:rsidRDefault="00FA6C9A" w:rsidP="0009524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589" w:rsidRPr="003E5081" w:rsidRDefault="00FA6C9A" w:rsidP="00095248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BC3589" w:rsidRPr="0009524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Порядком, </w:t>
      </w:r>
      <w:r w:rsidR="002925DC" w:rsidRPr="00095248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условиями, </w:t>
      </w:r>
      <w:r w:rsidR="00BC3589" w:rsidRPr="00095248">
        <w:rPr>
          <w:rFonts w:ascii="Times New Roman" w:hAnsi="Times New Roman" w:cs="Times New Roman"/>
          <w:color w:val="000000"/>
          <w:sz w:val="24"/>
          <w:szCs w:val="24"/>
        </w:rPr>
        <w:t xml:space="preserve">сроками </w:t>
      </w:r>
      <w:r w:rsidR="002925DC" w:rsidRPr="00095248">
        <w:rPr>
          <w:rFonts w:ascii="Times New Roman" w:hAnsi="Times New Roman" w:cs="Times New Roman"/>
          <w:color w:val="000000"/>
          <w:sz w:val="24"/>
          <w:szCs w:val="24"/>
        </w:rPr>
        <w:t>и начальной ценой продажи имущес</w:t>
      </w:r>
      <w:r w:rsidR="002925DC" w:rsidRPr="0009524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925DC" w:rsidRPr="00095248"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 w:rsidR="00095248" w:rsidRPr="00095248">
        <w:rPr>
          <w:rFonts w:ascii="Times New Roman" w:hAnsi="Times New Roman" w:cs="Times New Roman"/>
          <w:sz w:val="24"/>
          <w:szCs w:val="24"/>
        </w:rPr>
        <w:t xml:space="preserve">МУП «Энерго-Сервис» Яшкинского муниципального округа </w:t>
      </w:r>
      <w:r w:rsidR="00095248">
        <w:rPr>
          <w:rFonts w:ascii="Times New Roman" w:hAnsi="Times New Roman" w:cs="Times New Roman"/>
          <w:sz w:val="24"/>
          <w:szCs w:val="24"/>
        </w:rPr>
        <w:t xml:space="preserve">(Должник) </w:t>
      </w:r>
      <w:r w:rsidR="00BC3589" w:rsidRPr="00095248">
        <w:rPr>
          <w:rFonts w:ascii="Times New Roman" w:hAnsi="Times New Roman" w:cs="Times New Roman"/>
          <w:color w:val="000000"/>
          <w:sz w:val="24"/>
          <w:szCs w:val="24"/>
        </w:rPr>
        <w:t>в ходе конкурсного производства Организатор</w:t>
      </w:r>
      <w:r w:rsidR="00BC3589" w:rsidRPr="00095248">
        <w:rPr>
          <w:rFonts w:ascii="Times New Roman" w:hAnsi="Times New Roman" w:cs="Times New Roman"/>
          <w:sz w:val="24"/>
          <w:szCs w:val="24"/>
        </w:rPr>
        <w:t xml:space="preserve"> </w:t>
      </w:r>
      <w:r w:rsidR="00A365AE" w:rsidRPr="00095248">
        <w:rPr>
          <w:rFonts w:ascii="Times New Roman" w:hAnsi="Times New Roman" w:cs="Times New Roman"/>
          <w:sz w:val="24"/>
          <w:szCs w:val="24"/>
        </w:rPr>
        <w:t>торгов</w:t>
      </w:r>
      <w:r w:rsidR="00BC3589" w:rsidRPr="00095248">
        <w:rPr>
          <w:rFonts w:ascii="Times New Roman" w:hAnsi="Times New Roman" w:cs="Times New Roman"/>
          <w:sz w:val="24"/>
          <w:szCs w:val="24"/>
        </w:rPr>
        <w:t xml:space="preserve"> опубликовал в газет</w:t>
      </w:r>
      <w:r w:rsidR="00C15B50" w:rsidRPr="00095248">
        <w:rPr>
          <w:rFonts w:ascii="Times New Roman" w:hAnsi="Times New Roman" w:cs="Times New Roman"/>
          <w:sz w:val="24"/>
          <w:szCs w:val="24"/>
        </w:rPr>
        <w:t>е</w:t>
      </w:r>
      <w:r w:rsidR="00BC3589" w:rsidRPr="00095248">
        <w:rPr>
          <w:rFonts w:ascii="Times New Roman" w:hAnsi="Times New Roman" w:cs="Times New Roman"/>
          <w:sz w:val="24"/>
          <w:szCs w:val="24"/>
        </w:rPr>
        <w:t xml:space="preserve"> </w:t>
      </w:r>
      <w:r w:rsidR="00BC3589" w:rsidRPr="0009524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BC3589" w:rsidRPr="0009524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КоммерсантЪ</w:t>
      </w:r>
      <w:proofErr w:type="spellEnd"/>
      <w:r w:rsidR="00BC3589" w:rsidRPr="00095248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B12BA1" w:rsidRPr="00095248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BC3589" w:rsidRPr="00095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12BA1" w:rsidRPr="000952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="00BC3589"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Едином фед</w:t>
      </w:r>
      <w:r w:rsidR="00BC3589"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BC3589" w:rsidRPr="003E508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ральном реестре сведений о банкротстве</w:t>
      </w:r>
      <w:r w:rsidR="00BC3589" w:rsidRPr="003E50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 о пров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дении открытых торгов по продаже имущества </w:t>
      </w:r>
      <w:r w:rsidR="00095248">
        <w:rPr>
          <w:rFonts w:ascii="Times New Roman" w:hAnsi="Times New Roman" w:cs="Times New Roman"/>
          <w:sz w:val="24"/>
          <w:szCs w:val="24"/>
        </w:rPr>
        <w:t>Должника</w:t>
      </w:r>
      <w:r w:rsidR="003013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(далее – «Информационное сообщение»), которым в у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тановленном порядке уведомил всех заинтересованных лиц о проведении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 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(далее – «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BC3589" w:rsidRPr="003E5081" w:rsidRDefault="00FA6C9A" w:rsidP="00095248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C3589" w:rsidRPr="003E5081">
        <w:rPr>
          <w:rFonts w:ascii="Times New Roman" w:hAnsi="Times New Roman"/>
          <w:sz w:val="24"/>
          <w:szCs w:val="24"/>
        </w:rPr>
        <w:t xml:space="preserve">2.  Претендент ознакомлен с Порядком, сроками и условиями проведения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="00BC3589" w:rsidRPr="003E5081">
        <w:rPr>
          <w:rFonts w:ascii="Times New Roman" w:hAnsi="Times New Roman"/>
          <w:sz w:val="24"/>
          <w:szCs w:val="24"/>
        </w:rPr>
        <w:t>;</w:t>
      </w:r>
    </w:p>
    <w:p w:rsidR="00FA6C9A" w:rsidRDefault="00FA6C9A" w:rsidP="00FA6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C3589"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365AE">
        <w:rPr>
          <w:rFonts w:ascii="Times New Roman" w:hAnsi="Times New Roman" w:cs="Times New Roman"/>
          <w:sz w:val="24"/>
          <w:szCs w:val="24"/>
        </w:rPr>
        <w:t>торгах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 Претендент обязан внести Задаток в порядке и на условиях, изл</w:t>
      </w:r>
      <w:r w:rsidR="00BC3589" w:rsidRPr="003E5081">
        <w:rPr>
          <w:rFonts w:ascii="Times New Roman" w:hAnsi="Times New Roman" w:cs="Times New Roman"/>
          <w:sz w:val="24"/>
          <w:szCs w:val="24"/>
        </w:rPr>
        <w:t>о</w:t>
      </w:r>
      <w:r w:rsidR="00BC3589" w:rsidRPr="003E5081">
        <w:rPr>
          <w:rFonts w:ascii="Times New Roman" w:hAnsi="Times New Roman" w:cs="Times New Roman"/>
          <w:sz w:val="24"/>
          <w:szCs w:val="24"/>
        </w:rPr>
        <w:t>женных в 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, и на </w:t>
      </w:r>
      <w:r w:rsidRPr="00B92C7A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Должника, у</w:t>
      </w:r>
      <w:r w:rsidRPr="00B92C7A">
        <w:rPr>
          <w:rFonts w:ascii="Times New Roman" w:hAnsi="Times New Roman" w:cs="Times New Roman"/>
          <w:sz w:val="24"/>
          <w:szCs w:val="24"/>
        </w:rPr>
        <w:t>казанный в Информационном с</w:t>
      </w:r>
      <w:r w:rsidRPr="00B92C7A">
        <w:rPr>
          <w:rFonts w:ascii="Times New Roman" w:hAnsi="Times New Roman" w:cs="Times New Roman"/>
          <w:sz w:val="24"/>
          <w:szCs w:val="24"/>
        </w:rPr>
        <w:t>о</w:t>
      </w:r>
      <w:r w:rsidRPr="00B92C7A">
        <w:rPr>
          <w:rFonts w:ascii="Times New Roman" w:hAnsi="Times New Roman" w:cs="Times New Roman"/>
          <w:sz w:val="24"/>
          <w:szCs w:val="24"/>
        </w:rPr>
        <w:t>общении и настоящем Договоре. Размер задатка составляет 10% от стоимости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C9A" w:rsidRPr="003E5081" w:rsidRDefault="00FA6C9A" w:rsidP="00FA6C9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81">
        <w:rPr>
          <w:rFonts w:ascii="Times New Roman" w:hAnsi="Times New Roman" w:cs="Times New Roman"/>
          <w:sz w:val="24"/>
          <w:szCs w:val="24"/>
        </w:rPr>
        <w:t xml:space="preserve">Задаток вносится в целях обеспечения исполнения Претендентом обязательств по </w:t>
      </w:r>
      <w:r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договора купли-продажи имущества, входящего в лот, и </w:t>
      </w:r>
      <w:r w:rsidRPr="003E5081">
        <w:rPr>
          <w:rFonts w:ascii="Times New Roman" w:hAnsi="Times New Roman" w:cs="Times New Roman"/>
          <w:sz w:val="24"/>
          <w:szCs w:val="24"/>
        </w:rPr>
        <w:t xml:space="preserve">оплате </w:t>
      </w:r>
      <w:r>
        <w:rPr>
          <w:rFonts w:ascii="Times New Roman" w:hAnsi="Times New Roman" w:cs="Times New Roman"/>
          <w:sz w:val="24"/>
          <w:szCs w:val="24"/>
        </w:rPr>
        <w:t>этого имущества</w:t>
      </w:r>
      <w:r w:rsidRPr="003E5081">
        <w:rPr>
          <w:rFonts w:ascii="Times New Roman" w:hAnsi="Times New Roman" w:cs="Times New Roman"/>
          <w:sz w:val="24"/>
          <w:szCs w:val="24"/>
        </w:rPr>
        <w:t xml:space="preserve"> в случае призн</w:t>
      </w:r>
      <w:r w:rsidRPr="003E5081">
        <w:rPr>
          <w:rFonts w:ascii="Times New Roman" w:hAnsi="Times New Roman" w:cs="Times New Roman"/>
          <w:sz w:val="24"/>
          <w:szCs w:val="24"/>
        </w:rPr>
        <w:t>а</w:t>
      </w:r>
      <w:r w:rsidRPr="003E5081">
        <w:rPr>
          <w:rFonts w:ascii="Times New Roman" w:hAnsi="Times New Roman" w:cs="Times New Roman"/>
          <w:sz w:val="24"/>
          <w:szCs w:val="24"/>
        </w:rPr>
        <w:t xml:space="preserve">ния его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sz w:val="24"/>
          <w:szCs w:val="24"/>
        </w:rPr>
        <w:t>.</w:t>
      </w:r>
    </w:p>
    <w:p w:rsidR="00FA6C9A" w:rsidRDefault="00FA6C9A" w:rsidP="00FA6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3589" w:rsidRPr="00B12BA1">
        <w:rPr>
          <w:rFonts w:ascii="Times New Roman" w:hAnsi="Times New Roman" w:cs="Times New Roman"/>
          <w:sz w:val="24"/>
          <w:szCs w:val="24"/>
        </w:rPr>
        <w:t xml:space="preserve">4. 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365AE">
        <w:rPr>
          <w:rFonts w:ascii="Times New Roman" w:hAnsi="Times New Roman" w:cs="Times New Roman"/>
          <w:sz w:val="24"/>
          <w:szCs w:val="24"/>
        </w:rPr>
        <w:t>торгах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 Претендент представляет Оператору Электронной Площадки в электронной форме подписанный электронной цифровой подписью Претендента настоящий Дог</w:t>
      </w:r>
      <w:r w:rsidR="00BC3589" w:rsidRPr="003E5081">
        <w:rPr>
          <w:rFonts w:ascii="Times New Roman" w:hAnsi="Times New Roman" w:cs="Times New Roman"/>
          <w:sz w:val="24"/>
          <w:szCs w:val="24"/>
        </w:rPr>
        <w:t>о</w:t>
      </w:r>
      <w:r w:rsidR="00BC3589" w:rsidRPr="003E5081">
        <w:rPr>
          <w:rFonts w:ascii="Times New Roman" w:hAnsi="Times New Roman" w:cs="Times New Roman"/>
          <w:sz w:val="24"/>
          <w:szCs w:val="24"/>
        </w:rPr>
        <w:t>вор о задатке</w:t>
      </w:r>
      <w:r>
        <w:rPr>
          <w:rFonts w:ascii="Times New Roman" w:hAnsi="Times New Roman" w:cs="Times New Roman"/>
          <w:sz w:val="24"/>
          <w:szCs w:val="24"/>
        </w:rPr>
        <w:t xml:space="preserve"> (при проведении торгов в электронном виде).</w:t>
      </w:r>
    </w:p>
    <w:p w:rsidR="00FA6C9A" w:rsidRDefault="00FA6C9A" w:rsidP="00FA6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торгов по месту нахождения организатора торгов 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3E508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договор о задатке организатору торгов.</w:t>
      </w:r>
    </w:p>
    <w:p w:rsidR="00BC3589" w:rsidRPr="003E5081" w:rsidRDefault="00FA6C9A" w:rsidP="00FA6C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BC3589" w:rsidRPr="003E5081">
        <w:rPr>
          <w:rFonts w:ascii="Times New Roman" w:hAnsi="Times New Roman" w:cs="Times New Roman"/>
          <w:sz w:val="24"/>
          <w:szCs w:val="24"/>
        </w:rPr>
        <w:t>вправе направить задаток на счет, указанны</w:t>
      </w:r>
      <w:r w:rsidR="00B12BA1">
        <w:rPr>
          <w:rFonts w:ascii="Times New Roman" w:hAnsi="Times New Roman" w:cs="Times New Roman"/>
          <w:sz w:val="24"/>
          <w:szCs w:val="24"/>
        </w:rPr>
        <w:t>й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 в Информационном сообщении</w:t>
      </w:r>
      <w:r w:rsidR="00C15B50">
        <w:rPr>
          <w:rFonts w:ascii="Times New Roman" w:hAnsi="Times New Roman" w:cs="Times New Roman"/>
          <w:sz w:val="24"/>
          <w:szCs w:val="24"/>
        </w:rPr>
        <w:t>,</w:t>
      </w:r>
      <w:r w:rsidR="00BC3589" w:rsidRPr="003E5081">
        <w:rPr>
          <w:rFonts w:ascii="Times New Roman" w:hAnsi="Times New Roman" w:cs="Times New Roman"/>
          <w:sz w:val="24"/>
          <w:szCs w:val="24"/>
        </w:rPr>
        <w:t xml:space="preserve"> без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3589" w:rsidRPr="003E5081">
        <w:rPr>
          <w:rFonts w:ascii="Times New Roman" w:hAnsi="Times New Roman" w:cs="Times New Roman"/>
          <w:sz w:val="24"/>
          <w:szCs w:val="24"/>
        </w:rPr>
        <w:t>ставления подписанного договора о задатке. В этом случае перечисление задатка Пр</w:t>
      </w:r>
      <w:r w:rsidR="00BC3589" w:rsidRPr="003E5081">
        <w:rPr>
          <w:rFonts w:ascii="Times New Roman" w:hAnsi="Times New Roman" w:cs="Times New Roman"/>
          <w:sz w:val="24"/>
          <w:szCs w:val="24"/>
        </w:rPr>
        <w:t>е</w:t>
      </w:r>
      <w:r w:rsidR="00BC3589" w:rsidRPr="003E5081">
        <w:rPr>
          <w:rFonts w:ascii="Times New Roman" w:hAnsi="Times New Roman" w:cs="Times New Roman"/>
          <w:sz w:val="24"/>
          <w:szCs w:val="24"/>
        </w:rPr>
        <w:t>тендентом считается акцептом</w:t>
      </w:r>
      <w:r w:rsidR="00BC3589"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5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данного </w:t>
      </w:r>
      <w:r w:rsidR="00BC3589"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о зада</w:t>
      </w:r>
      <w:r w:rsidR="00BC3589"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BC3589" w:rsidRPr="003E50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ке.</w:t>
      </w:r>
    </w:p>
    <w:p w:rsidR="00095248" w:rsidRDefault="00095248" w:rsidP="001C52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89" w:rsidRPr="003E5081" w:rsidRDefault="00BC3589" w:rsidP="001C52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Порядок Оплаты Задатка</w:t>
      </w:r>
    </w:p>
    <w:p w:rsidR="00FA6C9A" w:rsidRDefault="00FA6C9A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2.1  Задаток должен быть внесен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3E5081">
        <w:rPr>
          <w:rFonts w:ascii="Times New Roman" w:hAnsi="Times New Roman" w:cs="Times New Roman"/>
          <w:bCs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Информационном соо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щении и настоящем Договоре, </w:t>
      </w:r>
      <w:r w:rsidR="00095248">
        <w:rPr>
          <w:rFonts w:ascii="Times New Roman" w:hAnsi="Times New Roman" w:cs="Times New Roman"/>
          <w:color w:val="000000"/>
          <w:sz w:val="24"/>
          <w:szCs w:val="24"/>
        </w:rPr>
        <w:t xml:space="preserve">в срок, обеспечивающий поступление задатка до даты </w:t>
      </w:r>
      <w:r w:rsidRPr="003E5081">
        <w:rPr>
          <w:rFonts w:ascii="Times New Roman" w:hAnsi="Times New Roman" w:cs="Times New Roman"/>
          <w:sz w:val="24"/>
          <w:szCs w:val="24"/>
        </w:rPr>
        <w:t>окончания срока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095248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ма заявок, указанной в Информационном сообщении, и считается внесенным с момента зачисления суммы Задатка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3E5081">
        <w:rPr>
          <w:rFonts w:ascii="Times New Roman" w:hAnsi="Times New Roman" w:cs="Times New Roman"/>
          <w:bCs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В платежном поручении по оплате Задатка Прете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дентом в строке «Назначение платежа» должно быть указано «Оплата з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датка для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имущ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</w:t>
      </w:r>
      <w:r w:rsidR="00095248" w:rsidRPr="00095248">
        <w:rPr>
          <w:rFonts w:ascii="Times New Roman" w:hAnsi="Times New Roman" w:cs="Times New Roman"/>
          <w:sz w:val="24"/>
          <w:szCs w:val="24"/>
        </w:rPr>
        <w:t>МУП «Энерго-Сервис» Яшкинского муниципального округа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2.2   Претендент настоящим соглашается, что в случае если сумма Задатка не поступит в полном объеме на счет </w:t>
      </w:r>
      <w:r w:rsidR="00095248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до </w:t>
      </w:r>
      <w:r w:rsidR="00C15B50" w:rsidRPr="00C15B50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 окончания приема заявок, указанно</w:t>
      </w:r>
      <w:r w:rsidR="00095248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15B50" w:rsidRPr="00C1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15B50" w:rsidRPr="00C15B50">
        <w:rPr>
          <w:rFonts w:ascii="Times New Roman" w:hAnsi="Times New Roman" w:cs="Times New Roman"/>
          <w:sz w:val="24"/>
          <w:szCs w:val="24"/>
        </w:rPr>
        <w:t>Информац</w:t>
      </w:r>
      <w:r w:rsidR="00C15B50" w:rsidRPr="00C15B50">
        <w:rPr>
          <w:rFonts w:ascii="Times New Roman" w:hAnsi="Times New Roman" w:cs="Times New Roman"/>
          <w:sz w:val="24"/>
          <w:szCs w:val="24"/>
        </w:rPr>
        <w:t>и</w:t>
      </w:r>
      <w:r w:rsidR="00C15B50" w:rsidRPr="00C15B50">
        <w:rPr>
          <w:rFonts w:ascii="Times New Roman" w:hAnsi="Times New Roman" w:cs="Times New Roman"/>
          <w:sz w:val="24"/>
          <w:szCs w:val="24"/>
        </w:rPr>
        <w:t>онном сообщении</w:t>
      </w:r>
      <w:r w:rsidR="00C15B50">
        <w:rPr>
          <w:rFonts w:ascii="Times New Roman" w:hAnsi="Times New Roman" w:cs="Times New Roman"/>
          <w:sz w:val="24"/>
          <w:szCs w:val="24"/>
        </w:rPr>
        <w:t xml:space="preserve">,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обязательства Претендента по внесению Задатка будут считаться неисполне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ными, и Претендент не допускается к участию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торгам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2.3   Претендент не вправе распоряжаться суммой Задатка, поступившей на счет</w:t>
      </w:r>
      <w:r w:rsidRPr="003E5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bCs/>
          <w:sz w:val="24"/>
          <w:szCs w:val="24"/>
        </w:rPr>
        <w:t>Должн</w:t>
      </w:r>
      <w:r w:rsidR="00095248">
        <w:rPr>
          <w:rFonts w:ascii="Times New Roman" w:hAnsi="Times New Roman" w:cs="Times New Roman"/>
          <w:bCs/>
          <w:sz w:val="24"/>
          <w:szCs w:val="24"/>
        </w:rPr>
        <w:t>и</w:t>
      </w:r>
      <w:r w:rsidR="00095248">
        <w:rPr>
          <w:rFonts w:ascii="Times New Roman" w:hAnsi="Times New Roman" w:cs="Times New Roman"/>
          <w:bCs/>
          <w:sz w:val="24"/>
          <w:szCs w:val="24"/>
        </w:rPr>
        <w:t>ка</w:t>
      </w:r>
      <w:r w:rsidR="0030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, в том числе не вправе требовать перечисления суммы Задатка на какой-либо иной банко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ский счет.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   На сумму Задатка, внесенного Претендентом в соответствии с настоящим Договором, пр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центы не начисляются.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C9A" w:rsidRDefault="00FA6C9A" w:rsidP="001C52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89" w:rsidRDefault="00BC3589" w:rsidP="001C52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Услов</w:t>
      </w:r>
      <w:r w:rsidR="00C15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и порядок р</w:t>
      </w: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аспоряжения </w:t>
      </w:r>
      <w:r w:rsidR="00C15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задатком</w:t>
      </w:r>
    </w:p>
    <w:p w:rsidR="00FA6C9A" w:rsidRDefault="00FA6C9A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  В случае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отзывает свою заявку на участие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чания приема заявок, сумм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 w:rsidRPr="008E46BD"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на счет Претендента, указанный в 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представле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ной им заявке на участие в 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="008E46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Организатору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ув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домления об отзыве Заявки.</w:t>
      </w:r>
    </w:p>
    <w:p w:rsidR="00BC3589" w:rsidRPr="003E5081" w:rsidRDefault="00BC3589" w:rsidP="00095248">
      <w:pPr>
        <w:pStyle w:val="a6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E5081">
        <w:rPr>
          <w:rFonts w:ascii="Times New Roman" w:hAnsi="Times New Roman"/>
          <w:sz w:val="24"/>
          <w:szCs w:val="24"/>
        </w:rPr>
        <w:t>3.2</w:t>
      </w:r>
      <w:r w:rsidR="00B12BA1">
        <w:rPr>
          <w:rFonts w:ascii="Times New Roman" w:hAnsi="Times New Roman"/>
          <w:sz w:val="24"/>
          <w:szCs w:val="24"/>
        </w:rPr>
        <w:t>.</w:t>
      </w:r>
      <w:r w:rsidRPr="003E5081">
        <w:rPr>
          <w:rFonts w:ascii="Times New Roman" w:hAnsi="Times New Roman"/>
          <w:sz w:val="24"/>
          <w:szCs w:val="24"/>
        </w:rPr>
        <w:t>  В случае</w:t>
      </w:r>
      <w:r w:rsidR="00B12BA1">
        <w:rPr>
          <w:rFonts w:ascii="Times New Roman" w:hAnsi="Times New Roman"/>
          <w:sz w:val="24"/>
          <w:szCs w:val="24"/>
        </w:rPr>
        <w:t>,</w:t>
      </w:r>
      <w:r w:rsidRPr="003E5081">
        <w:rPr>
          <w:rFonts w:ascii="Times New Roman" w:hAnsi="Times New Roman"/>
          <w:sz w:val="24"/>
          <w:szCs w:val="24"/>
        </w:rPr>
        <w:t xml:space="preserve"> если Претендент не допущен к участию в </w:t>
      </w:r>
      <w:r w:rsidR="00A365AE">
        <w:rPr>
          <w:rFonts w:ascii="Times New Roman" w:hAnsi="Times New Roman"/>
          <w:sz w:val="24"/>
          <w:szCs w:val="24"/>
        </w:rPr>
        <w:t>торгах</w:t>
      </w:r>
      <w:r w:rsidRPr="003E5081">
        <w:rPr>
          <w:rFonts w:ascii="Times New Roman" w:hAnsi="Times New Roman"/>
          <w:sz w:val="24"/>
          <w:szCs w:val="24"/>
        </w:rPr>
        <w:t>, сумм</w:t>
      </w:r>
      <w:r>
        <w:rPr>
          <w:rFonts w:ascii="Times New Roman" w:hAnsi="Times New Roman"/>
          <w:sz w:val="24"/>
          <w:szCs w:val="24"/>
        </w:rPr>
        <w:t>а</w:t>
      </w:r>
      <w:r w:rsidRPr="003E5081">
        <w:rPr>
          <w:rFonts w:ascii="Times New Roman" w:hAnsi="Times New Roman"/>
          <w:sz w:val="24"/>
          <w:szCs w:val="24"/>
        </w:rPr>
        <w:t xml:space="preserve"> Задатка </w:t>
      </w:r>
      <w:r w:rsidRPr="008E46BD">
        <w:rPr>
          <w:rFonts w:ascii="Times New Roman" w:hAnsi="Times New Roman"/>
          <w:sz w:val="24"/>
          <w:szCs w:val="24"/>
        </w:rPr>
        <w:t>возвращ</w:t>
      </w:r>
      <w:r w:rsidRPr="008E46BD">
        <w:rPr>
          <w:rFonts w:ascii="Times New Roman" w:hAnsi="Times New Roman"/>
          <w:sz w:val="24"/>
          <w:szCs w:val="24"/>
        </w:rPr>
        <w:t>а</w:t>
      </w:r>
      <w:r w:rsidRPr="008E46BD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081">
        <w:rPr>
          <w:rFonts w:ascii="Times New Roman" w:hAnsi="Times New Roman"/>
          <w:sz w:val="24"/>
          <w:szCs w:val="24"/>
        </w:rPr>
        <w:t xml:space="preserve">на счет Претендента в течение </w:t>
      </w:r>
      <w:r w:rsidR="008E46BD">
        <w:rPr>
          <w:rFonts w:ascii="Times New Roman" w:hAnsi="Times New Roman"/>
          <w:sz w:val="24"/>
          <w:szCs w:val="24"/>
        </w:rPr>
        <w:t>5</w:t>
      </w:r>
      <w:r w:rsidRPr="003E5081">
        <w:rPr>
          <w:rFonts w:ascii="Times New Roman" w:hAnsi="Times New Roman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>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В случае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допущен к участию 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, но не зарегистрировался в к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честве участника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в день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перед его началом,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на счет Претендента в течение </w:t>
      </w:r>
      <w:r w:rsidR="008E46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095248">
      <w:pPr>
        <w:pStyle w:val="a6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E5081">
        <w:rPr>
          <w:rFonts w:ascii="Times New Roman" w:hAnsi="Times New Roman"/>
          <w:sz w:val="24"/>
          <w:szCs w:val="24"/>
        </w:rPr>
        <w:t>3.4</w:t>
      </w:r>
      <w:r w:rsidR="00B12BA1">
        <w:rPr>
          <w:rFonts w:ascii="Times New Roman" w:hAnsi="Times New Roman"/>
          <w:sz w:val="24"/>
          <w:szCs w:val="24"/>
        </w:rPr>
        <w:t>.</w:t>
      </w:r>
      <w:r w:rsidRPr="003E5081">
        <w:rPr>
          <w:rFonts w:ascii="Times New Roman" w:hAnsi="Times New Roman"/>
          <w:sz w:val="24"/>
          <w:szCs w:val="24"/>
        </w:rPr>
        <w:t>   В случае</w:t>
      </w:r>
      <w:r w:rsidR="00B12BA1">
        <w:rPr>
          <w:rFonts w:ascii="Times New Roman" w:hAnsi="Times New Roman"/>
          <w:sz w:val="24"/>
          <w:szCs w:val="24"/>
        </w:rPr>
        <w:t>,</w:t>
      </w:r>
      <w:r w:rsidRPr="003E5081">
        <w:rPr>
          <w:rFonts w:ascii="Times New Roman" w:hAnsi="Times New Roman"/>
          <w:sz w:val="24"/>
          <w:szCs w:val="24"/>
        </w:rPr>
        <w:t xml:space="preserve"> если Претендент не признан победителем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Pr="003E5081">
        <w:rPr>
          <w:rFonts w:ascii="Times New Roman" w:hAnsi="Times New Roman"/>
          <w:sz w:val="24"/>
          <w:szCs w:val="24"/>
        </w:rPr>
        <w:t xml:space="preserve">Задатка </w:t>
      </w:r>
      <w:r>
        <w:rPr>
          <w:rFonts w:ascii="Times New Roman" w:hAnsi="Times New Roman"/>
          <w:sz w:val="24"/>
          <w:szCs w:val="24"/>
        </w:rPr>
        <w:t>возвращ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3E5081">
        <w:rPr>
          <w:rFonts w:ascii="Times New Roman" w:hAnsi="Times New Roman"/>
          <w:sz w:val="24"/>
          <w:szCs w:val="24"/>
        </w:rPr>
        <w:t xml:space="preserve">на счет Претендента, в течение </w:t>
      </w:r>
      <w:r w:rsidR="008E46BD">
        <w:rPr>
          <w:rFonts w:ascii="Times New Roman" w:hAnsi="Times New Roman"/>
          <w:sz w:val="24"/>
          <w:szCs w:val="24"/>
        </w:rPr>
        <w:t>5</w:t>
      </w:r>
      <w:r w:rsidRPr="003E5081">
        <w:rPr>
          <w:rFonts w:ascii="Times New Roman" w:hAnsi="Times New Roman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/>
          <w:sz w:val="24"/>
          <w:szCs w:val="24"/>
        </w:rPr>
        <w:t>торгов</w:t>
      </w:r>
      <w:r w:rsidRPr="003E5081">
        <w:rPr>
          <w:rFonts w:ascii="Times New Roman" w:hAnsi="Times New Roman"/>
          <w:sz w:val="24"/>
          <w:szCs w:val="24"/>
        </w:rPr>
        <w:t>.</w:t>
      </w:r>
    </w:p>
    <w:p w:rsidR="00BC3589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365AE" w:rsidRPr="00751129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5248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 w:rsidR="00A365AE" w:rsidRPr="00751129">
        <w:rPr>
          <w:rFonts w:ascii="Times New Roman" w:hAnsi="Times New Roman" w:cs="Times New Roman"/>
          <w:sz w:val="24"/>
          <w:szCs w:val="24"/>
        </w:rPr>
        <w:t xml:space="preserve">о заключении такого договора или </w:t>
      </w:r>
      <w:r w:rsidR="00B12BA1">
        <w:rPr>
          <w:rFonts w:ascii="Times New Roman" w:hAnsi="Times New Roman" w:cs="Times New Roman"/>
          <w:sz w:val="24"/>
          <w:szCs w:val="24"/>
        </w:rPr>
        <w:t xml:space="preserve">случае, если Претендент </w:t>
      </w:r>
      <w:r w:rsidR="00A365AE" w:rsidRPr="00751129">
        <w:rPr>
          <w:rFonts w:ascii="Times New Roman" w:hAnsi="Times New Roman" w:cs="Times New Roman"/>
          <w:sz w:val="24"/>
          <w:szCs w:val="24"/>
        </w:rPr>
        <w:t>в течение 30 (Тридцати) дней после подписания Д</w:t>
      </w:r>
      <w:r w:rsidR="00A365AE" w:rsidRPr="00751129">
        <w:rPr>
          <w:rFonts w:ascii="Times New Roman" w:hAnsi="Times New Roman" w:cs="Times New Roman"/>
          <w:sz w:val="24"/>
          <w:szCs w:val="24"/>
        </w:rPr>
        <w:t>о</w:t>
      </w:r>
      <w:r w:rsidR="00A365AE" w:rsidRPr="00751129">
        <w:rPr>
          <w:rFonts w:ascii="Times New Roman" w:hAnsi="Times New Roman" w:cs="Times New Roman"/>
          <w:sz w:val="24"/>
          <w:szCs w:val="24"/>
        </w:rPr>
        <w:t>говора купли-продажи не произвел окончательный платеж по Договору купли-продажи</w:t>
      </w:r>
      <w:r w:rsidR="00B12BA1">
        <w:rPr>
          <w:rFonts w:ascii="Times New Roman" w:hAnsi="Times New Roman" w:cs="Times New Roman"/>
          <w:sz w:val="24"/>
          <w:szCs w:val="24"/>
        </w:rPr>
        <w:t>,</w:t>
      </w:r>
      <w:r w:rsidR="00A365AE" w:rsidRPr="00751129">
        <w:rPr>
          <w:rFonts w:ascii="Times New Roman" w:hAnsi="Times New Roman" w:cs="Times New Roman"/>
          <w:sz w:val="24"/>
          <w:szCs w:val="24"/>
        </w:rPr>
        <w:t xml:space="preserve"> внесе</w:t>
      </w:r>
      <w:r w:rsidR="00A365AE" w:rsidRPr="00751129">
        <w:rPr>
          <w:rFonts w:ascii="Times New Roman" w:hAnsi="Times New Roman" w:cs="Times New Roman"/>
          <w:sz w:val="24"/>
          <w:szCs w:val="24"/>
        </w:rPr>
        <w:t>н</w:t>
      </w:r>
      <w:r w:rsidR="00A365AE" w:rsidRPr="00751129">
        <w:rPr>
          <w:rFonts w:ascii="Times New Roman" w:hAnsi="Times New Roman" w:cs="Times New Roman"/>
          <w:sz w:val="24"/>
          <w:szCs w:val="24"/>
        </w:rPr>
        <w:t>ный задаток ему не возвращается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B50" w:rsidRDefault="00C15B50" w:rsidP="00095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</w:t>
      </w:r>
      <w:r w:rsidRPr="00751129">
        <w:rPr>
          <w:rFonts w:ascii="Times New Roman" w:hAnsi="Times New Roman" w:cs="Times New Roman"/>
          <w:sz w:val="24"/>
          <w:szCs w:val="24"/>
        </w:rPr>
        <w:t xml:space="preserve">получения предложения </w:t>
      </w:r>
      <w:r w:rsidR="00095248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95248" w:rsidRPr="00751129">
        <w:rPr>
          <w:rFonts w:ascii="Times New Roman" w:hAnsi="Times New Roman" w:cs="Times New Roman"/>
          <w:sz w:val="24"/>
          <w:szCs w:val="24"/>
        </w:rPr>
        <w:t xml:space="preserve"> </w:t>
      </w:r>
      <w:r w:rsidRPr="00751129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>
        <w:rPr>
          <w:rFonts w:ascii="Times New Roman" w:hAnsi="Times New Roman" w:cs="Times New Roman"/>
          <w:sz w:val="24"/>
          <w:szCs w:val="24"/>
        </w:rPr>
        <w:t>договора ку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ли-продажи считается день вручения проекта договора Претенденту (его уполномоченному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ставителю) или прибытие проекта договора в почтовое отделение связи Почты России по месту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или нахождения Претендента, указанному в заявке на участие в торгах.</w:t>
      </w:r>
    </w:p>
    <w:p w:rsidR="002925DC" w:rsidRDefault="002925DC" w:rsidP="00095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несет риск наступления неблагоприятных последствий вследствие неполуч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(н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своевременного получения) проекта договора купли-продажи.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B12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В случае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признан победителем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Протокол о результатах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зультатах проведения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Договором купли-продажи.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7F14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   В случае признания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</w:t>
      </w:r>
      <w:r w:rsidR="00C15B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сумм</w:t>
      </w:r>
      <w:r w:rsidR="007F14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Задатка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возвращается Прете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денту 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1C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подведения итогов </w:t>
      </w:r>
      <w:r w:rsidR="00A365AE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89" w:rsidRPr="003E5081" w:rsidRDefault="00BC3589" w:rsidP="004F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89" w:rsidRPr="003E5081" w:rsidRDefault="00095248" w:rsidP="001C52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</w:t>
      </w:r>
      <w:r w:rsidR="00BC3589"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Разное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гим основаниям, предусмотренным в настоящем Договоре.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AB6D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Настоящий Договор регулируется законодательством Российской Федерации.</w:t>
      </w:r>
    </w:p>
    <w:p w:rsidR="00BC3589" w:rsidRPr="003E5081" w:rsidRDefault="00BC3589" w:rsidP="00095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081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AB6D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 Все возможные споры и разногласия по настоящему Договору будут разрешаться ст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ронами путем переговоров. В случае невозможности разрешения спора и разногласия путем пер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081">
        <w:rPr>
          <w:rFonts w:ascii="Times New Roman" w:hAnsi="Times New Roman" w:cs="Times New Roman"/>
          <w:color w:val="000000"/>
          <w:sz w:val="24"/>
          <w:szCs w:val="24"/>
        </w:rPr>
        <w:t xml:space="preserve">говоров, такой спор или разногласие будет передаваться на разрешение в </w:t>
      </w:r>
      <w:r w:rsidRPr="003E5081">
        <w:rPr>
          <w:rFonts w:ascii="Times New Roman" w:hAnsi="Times New Roman" w:cs="Times New Roman"/>
          <w:sz w:val="24"/>
          <w:szCs w:val="24"/>
        </w:rPr>
        <w:t>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F14B2">
        <w:rPr>
          <w:rFonts w:ascii="Times New Roman" w:hAnsi="Times New Roman" w:cs="Times New Roman"/>
          <w:sz w:val="24"/>
          <w:szCs w:val="24"/>
        </w:rPr>
        <w:t>ем</w:t>
      </w:r>
      <w:r w:rsidR="007F14B2">
        <w:rPr>
          <w:rFonts w:ascii="Times New Roman" w:hAnsi="Times New Roman" w:cs="Times New Roman"/>
          <w:sz w:val="24"/>
          <w:szCs w:val="24"/>
        </w:rPr>
        <w:t>е</w:t>
      </w:r>
      <w:r w:rsidR="007F14B2">
        <w:rPr>
          <w:rFonts w:ascii="Times New Roman" w:hAnsi="Times New Roman" w:cs="Times New Roman"/>
          <w:sz w:val="24"/>
          <w:szCs w:val="24"/>
        </w:rPr>
        <w:t>ровской области</w:t>
      </w:r>
      <w:r w:rsidRPr="003E5081">
        <w:rPr>
          <w:rFonts w:ascii="Times New Roman" w:hAnsi="Times New Roman" w:cs="Times New Roman"/>
          <w:sz w:val="24"/>
          <w:szCs w:val="24"/>
        </w:rPr>
        <w:t>.</w:t>
      </w:r>
    </w:p>
    <w:p w:rsidR="00BC3589" w:rsidRDefault="00BC3589" w:rsidP="007F14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5. </w:t>
      </w:r>
      <w:r w:rsidR="00AB6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E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еквизиты сторон</w:t>
      </w:r>
    </w:p>
    <w:p w:rsidR="007F14B2" w:rsidRDefault="007F14B2" w:rsidP="007F14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6"/>
      </w:tblGrid>
      <w:tr w:rsidR="007F14B2" w:rsidTr="00095248">
        <w:tc>
          <w:tcPr>
            <w:tcW w:w="4928" w:type="dxa"/>
          </w:tcPr>
          <w:p w:rsidR="007F14B2" w:rsidRPr="00294696" w:rsidRDefault="007F14B2" w:rsidP="007F14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Претендент</w:t>
            </w: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46C2" w:rsidRDefault="008646C2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01316" w:rsidRDefault="00301316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9077F" w:rsidRDefault="0009077F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9077F" w:rsidRDefault="0009077F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9077F" w:rsidRDefault="0009077F" w:rsidP="004F312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3FD4" w:rsidRPr="005D3FD4" w:rsidRDefault="005D3FD4" w:rsidP="00213D5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3FD4">
              <w:rPr>
                <w:rFonts w:ascii="Times New Roman" w:hAnsi="Times New Roman" w:cs="Times New Roman"/>
                <w:bCs/>
                <w:color w:val="000000"/>
              </w:rPr>
              <w:t>______________________________</w:t>
            </w:r>
            <w:r w:rsidR="008646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496" w:type="dxa"/>
          </w:tcPr>
          <w:p w:rsidR="00095248" w:rsidRDefault="00095248" w:rsidP="00095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248">
              <w:rPr>
                <w:rFonts w:ascii="Times New Roman" w:hAnsi="Times New Roman" w:cs="Times New Roman"/>
                <w:b/>
              </w:rPr>
              <w:t>МУП «Энерго-Сервис»</w:t>
            </w:r>
          </w:p>
          <w:p w:rsidR="00095248" w:rsidRPr="00095248" w:rsidRDefault="00095248" w:rsidP="00095248">
            <w:pPr>
              <w:jc w:val="both"/>
              <w:rPr>
                <w:rFonts w:ascii="Times New Roman" w:hAnsi="Times New Roman" w:cs="Times New Roman"/>
              </w:rPr>
            </w:pPr>
            <w:r w:rsidRPr="00095248">
              <w:rPr>
                <w:rFonts w:ascii="Times New Roman" w:hAnsi="Times New Roman" w:cs="Times New Roman"/>
                <w:b/>
              </w:rPr>
              <w:t>Яшкинского муниц</w:t>
            </w:r>
            <w:r w:rsidRPr="00095248">
              <w:rPr>
                <w:rFonts w:ascii="Times New Roman" w:hAnsi="Times New Roman" w:cs="Times New Roman"/>
                <w:b/>
              </w:rPr>
              <w:t>и</w:t>
            </w:r>
            <w:r w:rsidRPr="00095248">
              <w:rPr>
                <w:rFonts w:ascii="Times New Roman" w:hAnsi="Times New Roman" w:cs="Times New Roman"/>
                <w:b/>
              </w:rPr>
              <w:t>пального округа</w:t>
            </w:r>
          </w:p>
          <w:p w:rsidR="00095248" w:rsidRDefault="00095248" w:rsidP="00095248">
            <w:pPr>
              <w:jc w:val="both"/>
              <w:rPr>
                <w:rFonts w:ascii="Times New Roman" w:hAnsi="Times New Roman" w:cs="Times New Roman"/>
              </w:rPr>
            </w:pPr>
            <w:r w:rsidRPr="00095248">
              <w:rPr>
                <w:rFonts w:ascii="Times New Roman" w:hAnsi="Times New Roman" w:cs="Times New Roman"/>
              </w:rPr>
              <w:t xml:space="preserve">652010, Кемеровская обл., </w:t>
            </w:r>
            <w:proofErr w:type="spellStart"/>
            <w:r w:rsidRPr="00095248">
              <w:rPr>
                <w:rFonts w:ascii="Times New Roman" w:hAnsi="Times New Roman" w:cs="Times New Roman"/>
              </w:rPr>
              <w:t>Яшкинский</w:t>
            </w:r>
            <w:proofErr w:type="spellEnd"/>
            <w:r w:rsidRPr="00095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248">
              <w:rPr>
                <w:rFonts w:ascii="Times New Roman" w:hAnsi="Times New Roman" w:cs="Times New Roman"/>
              </w:rPr>
              <w:t>р-он</w:t>
            </w:r>
            <w:proofErr w:type="spellEnd"/>
            <w:r w:rsidRPr="000952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248">
              <w:rPr>
                <w:rFonts w:ascii="Times New Roman" w:hAnsi="Times New Roman" w:cs="Times New Roman"/>
              </w:rPr>
              <w:t>пгт</w:t>
            </w:r>
            <w:proofErr w:type="spellEnd"/>
            <w:r w:rsidRPr="00095248">
              <w:rPr>
                <w:rFonts w:ascii="Times New Roman" w:hAnsi="Times New Roman" w:cs="Times New Roman"/>
              </w:rPr>
              <w:t>. Яшкино, ул.Гагарина, д. 50А/1,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95248">
              <w:rPr>
                <w:rFonts w:ascii="Times New Roman" w:hAnsi="Times New Roman" w:cs="Times New Roman"/>
              </w:rPr>
              <w:t>р</w:t>
            </w:r>
            <w:proofErr w:type="spellEnd"/>
            <w:r w:rsidRPr="00095248">
              <w:rPr>
                <w:rFonts w:ascii="Times New Roman" w:hAnsi="Times New Roman" w:cs="Times New Roman"/>
              </w:rPr>
              <w:t>/с 407028</w:t>
            </w:r>
            <w:r>
              <w:rPr>
                <w:rFonts w:ascii="Times New Roman" w:hAnsi="Times New Roman" w:cs="Times New Roman"/>
              </w:rPr>
              <w:t xml:space="preserve">10626000030372 </w:t>
            </w:r>
            <w:r w:rsidRPr="00095248">
              <w:rPr>
                <w:rFonts w:ascii="Times New Roman" w:hAnsi="Times New Roman" w:cs="Times New Roman"/>
              </w:rPr>
              <w:t>в Кем</w:t>
            </w:r>
            <w:r w:rsidRPr="00095248">
              <w:rPr>
                <w:rFonts w:ascii="Times New Roman" w:hAnsi="Times New Roman" w:cs="Times New Roman"/>
              </w:rPr>
              <w:t>е</w:t>
            </w:r>
            <w:r w:rsidRPr="00095248">
              <w:rPr>
                <w:rFonts w:ascii="Times New Roman" w:hAnsi="Times New Roman" w:cs="Times New Roman"/>
              </w:rPr>
              <w:t>ровском отделении №8615 ПАО Сбербанк России г. Кемер</w:t>
            </w:r>
            <w:r w:rsidRPr="00095248">
              <w:rPr>
                <w:rFonts w:ascii="Times New Roman" w:hAnsi="Times New Roman" w:cs="Times New Roman"/>
              </w:rPr>
              <w:t>о</w:t>
            </w:r>
            <w:r w:rsidRPr="00095248">
              <w:rPr>
                <w:rFonts w:ascii="Times New Roman" w:hAnsi="Times New Roman" w:cs="Times New Roman"/>
              </w:rPr>
              <w:t xml:space="preserve">во, к/с 30101810200000000612, БИК 043207612, </w:t>
            </w:r>
          </w:p>
          <w:p w:rsidR="00095248" w:rsidRPr="00095248" w:rsidRDefault="00095248" w:rsidP="00095248">
            <w:pPr>
              <w:jc w:val="both"/>
              <w:rPr>
                <w:rFonts w:ascii="Times New Roman" w:hAnsi="Times New Roman" w:cs="Times New Roman"/>
              </w:rPr>
            </w:pPr>
            <w:r w:rsidRPr="00095248">
              <w:rPr>
                <w:rFonts w:ascii="Times New Roman" w:hAnsi="Times New Roman" w:cs="Times New Roman"/>
              </w:rPr>
              <w:t>ИНН 4246019665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248">
              <w:rPr>
                <w:rFonts w:ascii="Times New Roman" w:hAnsi="Times New Roman" w:cs="Times New Roman"/>
              </w:rPr>
              <w:t>КПП 424601001</w:t>
            </w:r>
          </w:p>
          <w:p w:rsidR="00095248" w:rsidRDefault="00095248" w:rsidP="00095248">
            <w:pPr>
              <w:jc w:val="both"/>
              <w:rPr>
                <w:rFonts w:ascii="Times New Roman" w:hAnsi="Times New Roman" w:cs="Times New Roman"/>
              </w:rPr>
            </w:pPr>
          </w:p>
          <w:p w:rsidR="0009077F" w:rsidRDefault="0009077F" w:rsidP="00095248">
            <w:pPr>
              <w:jc w:val="both"/>
              <w:rPr>
                <w:rFonts w:ascii="Times New Roman" w:hAnsi="Times New Roman" w:cs="Times New Roman"/>
              </w:rPr>
            </w:pPr>
          </w:p>
          <w:p w:rsidR="007F14B2" w:rsidRDefault="008646C2" w:rsidP="000952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7F14B2">
              <w:rPr>
                <w:rFonts w:ascii="Times New Roman" w:hAnsi="Times New Roman" w:cs="Times New Roman"/>
              </w:rPr>
              <w:t xml:space="preserve">________________ </w:t>
            </w:r>
            <w:r w:rsidR="007F14B2" w:rsidRPr="007F14B2">
              <w:rPr>
                <w:rFonts w:ascii="Times New Roman" w:hAnsi="Times New Roman" w:cs="Times New Roman"/>
                <w:sz w:val="24"/>
                <w:szCs w:val="24"/>
              </w:rPr>
              <w:t>В.А. Яворских</w:t>
            </w:r>
          </w:p>
        </w:tc>
      </w:tr>
    </w:tbl>
    <w:p w:rsidR="007F14B2" w:rsidRDefault="007F14B2" w:rsidP="004F31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F14B2" w:rsidSect="002925DC">
      <w:footerReference w:type="even" r:id="rId8"/>
      <w:footerReference w:type="default" r:id="rId9"/>
      <w:pgSz w:w="11909" w:h="16834" w:code="9"/>
      <w:pgMar w:top="680" w:right="567" w:bottom="567" w:left="1134" w:header="0" w:footer="28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A9" w:rsidRDefault="000355A9">
      <w:r>
        <w:separator/>
      </w:r>
    </w:p>
  </w:endnote>
  <w:endnote w:type="continuationSeparator" w:id="0">
    <w:p w:rsidR="000355A9" w:rsidRDefault="0003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89" w:rsidRDefault="004525A0" w:rsidP="0035769F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C3589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BC3589" w:rsidRDefault="00BC3589" w:rsidP="003576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89" w:rsidRPr="0007080E" w:rsidRDefault="004525A0" w:rsidP="0035769F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7080E">
      <w:rPr>
        <w:rStyle w:val="a5"/>
        <w:rFonts w:ascii="Times New Roman" w:hAnsi="Times New Roman"/>
      </w:rPr>
      <w:fldChar w:fldCharType="begin"/>
    </w:r>
    <w:r w:rsidR="00BC3589" w:rsidRPr="0007080E">
      <w:rPr>
        <w:rStyle w:val="a5"/>
        <w:rFonts w:ascii="Times New Roman" w:hAnsi="Times New Roman"/>
      </w:rPr>
      <w:instrText xml:space="preserve">PAGE  </w:instrText>
    </w:r>
    <w:r w:rsidRPr="0007080E">
      <w:rPr>
        <w:rStyle w:val="a5"/>
        <w:rFonts w:ascii="Times New Roman" w:hAnsi="Times New Roman"/>
      </w:rPr>
      <w:fldChar w:fldCharType="separate"/>
    </w:r>
    <w:r w:rsidR="00FA6C9A">
      <w:rPr>
        <w:rStyle w:val="a5"/>
        <w:rFonts w:ascii="Times New Roman" w:hAnsi="Times New Roman"/>
        <w:noProof/>
      </w:rPr>
      <w:t>2</w:t>
    </w:r>
    <w:r w:rsidRPr="0007080E">
      <w:rPr>
        <w:rStyle w:val="a5"/>
        <w:rFonts w:ascii="Times New Roman" w:hAnsi="Times New Roman"/>
      </w:rPr>
      <w:fldChar w:fldCharType="end"/>
    </w:r>
  </w:p>
  <w:p w:rsidR="00BC3589" w:rsidRDefault="00BC3589" w:rsidP="003576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A9" w:rsidRDefault="000355A9">
      <w:r>
        <w:separator/>
      </w:r>
    </w:p>
  </w:footnote>
  <w:footnote w:type="continuationSeparator" w:id="0">
    <w:p w:rsidR="000355A9" w:rsidRDefault="0003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93A"/>
    <w:multiLevelType w:val="hybridMultilevel"/>
    <w:tmpl w:val="91CA96A2"/>
    <w:lvl w:ilvl="0" w:tplc="46FE09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DB17E57"/>
    <w:multiLevelType w:val="multilevel"/>
    <w:tmpl w:val="4D263CC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1D67A3"/>
    <w:multiLevelType w:val="hybridMultilevel"/>
    <w:tmpl w:val="117648EC"/>
    <w:lvl w:ilvl="0" w:tplc="DABCD98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2E"/>
    <w:rsid w:val="00006DDE"/>
    <w:rsid w:val="0000775F"/>
    <w:rsid w:val="000322A9"/>
    <w:rsid w:val="000355A9"/>
    <w:rsid w:val="00036276"/>
    <w:rsid w:val="0004089B"/>
    <w:rsid w:val="00055567"/>
    <w:rsid w:val="00066822"/>
    <w:rsid w:val="0007080E"/>
    <w:rsid w:val="000744FD"/>
    <w:rsid w:val="00082CE9"/>
    <w:rsid w:val="0009077F"/>
    <w:rsid w:val="000915A2"/>
    <w:rsid w:val="00095080"/>
    <w:rsid w:val="00095248"/>
    <w:rsid w:val="000A164B"/>
    <w:rsid w:val="000B51A2"/>
    <w:rsid w:val="000C20AA"/>
    <w:rsid w:val="000F7D7A"/>
    <w:rsid w:val="0010215D"/>
    <w:rsid w:val="00110133"/>
    <w:rsid w:val="001174C7"/>
    <w:rsid w:val="0012778B"/>
    <w:rsid w:val="0014202E"/>
    <w:rsid w:val="00142345"/>
    <w:rsid w:val="001524E5"/>
    <w:rsid w:val="001656F8"/>
    <w:rsid w:val="001665F1"/>
    <w:rsid w:val="00171493"/>
    <w:rsid w:val="001772B2"/>
    <w:rsid w:val="00184B0C"/>
    <w:rsid w:val="0018722A"/>
    <w:rsid w:val="001938A4"/>
    <w:rsid w:val="001A02B3"/>
    <w:rsid w:val="001A15FA"/>
    <w:rsid w:val="001B0F4C"/>
    <w:rsid w:val="001B75F4"/>
    <w:rsid w:val="001C0DF4"/>
    <w:rsid w:val="001C52C1"/>
    <w:rsid w:val="001C570E"/>
    <w:rsid w:val="001D77C9"/>
    <w:rsid w:val="001E0179"/>
    <w:rsid w:val="001E1716"/>
    <w:rsid w:val="001E17F0"/>
    <w:rsid w:val="001E6AC0"/>
    <w:rsid w:val="001F6556"/>
    <w:rsid w:val="001F6DAB"/>
    <w:rsid w:val="002045C8"/>
    <w:rsid w:val="0020566C"/>
    <w:rsid w:val="00207F75"/>
    <w:rsid w:val="002133B3"/>
    <w:rsid w:val="00213D50"/>
    <w:rsid w:val="002142C0"/>
    <w:rsid w:val="002310D5"/>
    <w:rsid w:val="002345E1"/>
    <w:rsid w:val="00242B0C"/>
    <w:rsid w:val="00253481"/>
    <w:rsid w:val="00260814"/>
    <w:rsid w:val="00262EF8"/>
    <w:rsid w:val="0027316E"/>
    <w:rsid w:val="00275486"/>
    <w:rsid w:val="002760DF"/>
    <w:rsid w:val="002774AA"/>
    <w:rsid w:val="00281646"/>
    <w:rsid w:val="00281762"/>
    <w:rsid w:val="002925DC"/>
    <w:rsid w:val="00294696"/>
    <w:rsid w:val="0029470A"/>
    <w:rsid w:val="0029746C"/>
    <w:rsid w:val="00297654"/>
    <w:rsid w:val="00297791"/>
    <w:rsid w:val="002A38C1"/>
    <w:rsid w:val="002A49D0"/>
    <w:rsid w:val="002B2FFC"/>
    <w:rsid w:val="002B3BC0"/>
    <w:rsid w:val="002B4ACD"/>
    <w:rsid w:val="002B7CF7"/>
    <w:rsid w:val="002D37E3"/>
    <w:rsid w:val="002D3BA4"/>
    <w:rsid w:val="002E6CCB"/>
    <w:rsid w:val="002E7F51"/>
    <w:rsid w:val="00301316"/>
    <w:rsid w:val="003049E4"/>
    <w:rsid w:val="003055D7"/>
    <w:rsid w:val="00305741"/>
    <w:rsid w:val="00315FB0"/>
    <w:rsid w:val="00317A45"/>
    <w:rsid w:val="00347528"/>
    <w:rsid w:val="003508A5"/>
    <w:rsid w:val="00355B9E"/>
    <w:rsid w:val="0035769F"/>
    <w:rsid w:val="00363E64"/>
    <w:rsid w:val="003658D0"/>
    <w:rsid w:val="00366423"/>
    <w:rsid w:val="00372131"/>
    <w:rsid w:val="00372A2D"/>
    <w:rsid w:val="00377C94"/>
    <w:rsid w:val="00380449"/>
    <w:rsid w:val="0038491A"/>
    <w:rsid w:val="00393BE1"/>
    <w:rsid w:val="003954BF"/>
    <w:rsid w:val="003A3078"/>
    <w:rsid w:val="003B75A8"/>
    <w:rsid w:val="003D3C87"/>
    <w:rsid w:val="003E1C81"/>
    <w:rsid w:val="003E5081"/>
    <w:rsid w:val="003F69FE"/>
    <w:rsid w:val="0040204A"/>
    <w:rsid w:val="00404EAE"/>
    <w:rsid w:val="004115A8"/>
    <w:rsid w:val="00413AC2"/>
    <w:rsid w:val="00420EBF"/>
    <w:rsid w:val="00430187"/>
    <w:rsid w:val="00430DEA"/>
    <w:rsid w:val="00435E7D"/>
    <w:rsid w:val="0043722C"/>
    <w:rsid w:val="00442B85"/>
    <w:rsid w:val="00442F45"/>
    <w:rsid w:val="004451BD"/>
    <w:rsid w:val="004525A0"/>
    <w:rsid w:val="0045523F"/>
    <w:rsid w:val="00460D79"/>
    <w:rsid w:val="00466D9F"/>
    <w:rsid w:val="00476B5E"/>
    <w:rsid w:val="00482552"/>
    <w:rsid w:val="004916C4"/>
    <w:rsid w:val="00493F2C"/>
    <w:rsid w:val="0049486F"/>
    <w:rsid w:val="004975A9"/>
    <w:rsid w:val="004A118E"/>
    <w:rsid w:val="004A7F0E"/>
    <w:rsid w:val="004B6422"/>
    <w:rsid w:val="004B70BF"/>
    <w:rsid w:val="004C6F34"/>
    <w:rsid w:val="004D101C"/>
    <w:rsid w:val="004E71DE"/>
    <w:rsid w:val="004F247A"/>
    <w:rsid w:val="004F312E"/>
    <w:rsid w:val="004F4FC1"/>
    <w:rsid w:val="0050259A"/>
    <w:rsid w:val="005041CD"/>
    <w:rsid w:val="00511C1F"/>
    <w:rsid w:val="00517ED0"/>
    <w:rsid w:val="00525529"/>
    <w:rsid w:val="00531100"/>
    <w:rsid w:val="00545BE1"/>
    <w:rsid w:val="00562FB8"/>
    <w:rsid w:val="00564232"/>
    <w:rsid w:val="005908A2"/>
    <w:rsid w:val="00594B85"/>
    <w:rsid w:val="00595C70"/>
    <w:rsid w:val="00596B3F"/>
    <w:rsid w:val="005A07D2"/>
    <w:rsid w:val="005A514D"/>
    <w:rsid w:val="005A7F5A"/>
    <w:rsid w:val="005B42B5"/>
    <w:rsid w:val="005B45D9"/>
    <w:rsid w:val="005B4D5A"/>
    <w:rsid w:val="005B71A9"/>
    <w:rsid w:val="005D3FD4"/>
    <w:rsid w:val="005E199A"/>
    <w:rsid w:val="005F381D"/>
    <w:rsid w:val="005F653F"/>
    <w:rsid w:val="00601C9C"/>
    <w:rsid w:val="00605A60"/>
    <w:rsid w:val="00610E63"/>
    <w:rsid w:val="0062059F"/>
    <w:rsid w:val="00623207"/>
    <w:rsid w:val="00626D65"/>
    <w:rsid w:val="006301F7"/>
    <w:rsid w:val="0063199C"/>
    <w:rsid w:val="00636E04"/>
    <w:rsid w:val="00640ECB"/>
    <w:rsid w:val="00641740"/>
    <w:rsid w:val="00642827"/>
    <w:rsid w:val="0065068E"/>
    <w:rsid w:val="00664C77"/>
    <w:rsid w:val="00670D5B"/>
    <w:rsid w:val="0068631D"/>
    <w:rsid w:val="006868F5"/>
    <w:rsid w:val="00687087"/>
    <w:rsid w:val="006A1163"/>
    <w:rsid w:val="006B663E"/>
    <w:rsid w:val="006C0464"/>
    <w:rsid w:val="006C2C4D"/>
    <w:rsid w:val="006D13C6"/>
    <w:rsid w:val="006D4967"/>
    <w:rsid w:val="006D5857"/>
    <w:rsid w:val="006E047A"/>
    <w:rsid w:val="006E12A9"/>
    <w:rsid w:val="006E44B4"/>
    <w:rsid w:val="006F0E58"/>
    <w:rsid w:val="006F42DE"/>
    <w:rsid w:val="007058FE"/>
    <w:rsid w:val="00715881"/>
    <w:rsid w:val="007178B8"/>
    <w:rsid w:val="007255E0"/>
    <w:rsid w:val="00733080"/>
    <w:rsid w:val="00744D78"/>
    <w:rsid w:val="00750A51"/>
    <w:rsid w:val="00753AC6"/>
    <w:rsid w:val="00760EB2"/>
    <w:rsid w:val="00772E7A"/>
    <w:rsid w:val="0077531C"/>
    <w:rsid w:val="00784854"/>
    <w:rsid w:val="007908EF"/>
    <w:rsid w:val="00793F4F"/>
    <w:rsid w:val="007A3CE7"/>
    <w:rsid w:val="007B662F"/>
    <w:rsid w:val="007C0AF9"/>
    <w:rsid w:val="007C2167"/>
    <w:rsid w:val="007C279E"/>
    <w:rsid w:val="007D0949"/>
    <w:rsid w:val="007D2F98"/>
    <w:rsid w:val="007D567D"/>
    <w:rsid w:val="007E3BB3"/>
    <w:rsid w:val="007E4E5F"/>
    <w:rsid w:val="007F14B2"/>
    <w:rsid w:val="007F215C"/>
    <w:rsid w:val="007F415A"/>
    <w:rsid w:val="007F61CD"/>
    <w:rsid w:val="007F65AC"/>
    <w:rsid w:val="007F6CE0"/>
    <w:rsid w:val="008210E1"/>
    <w:rsid w:val="00824363"/>
    <w:rsid w:val="00825541"/>
    <w:rsid w:val="008263B0"/>
    <w:rsid w:val="008273C3"/>
    <w:rsid w:val="00837295"/>
    <w:rsid w:val="008421F4"/>
    <w:rsid w:val="0084521F"/>
    <w:rsid w:val="008532EC"/>
    <w:rsid w:val="00855887"/>
    <w:rsid w:val="00861346"/>
    <w:rsid w:val="008646C2"/>
    <w:rsid w:val="00864EF6"/>
    <w:rsid w:val="00865899"/>
    <w:rsid w:val="00873267"/>
    <w:rsid w:val="00873755"/>
    <w:rsid w:val="008757FA"/>
    <w:rsid w:val="008774FF"/>
    <w:rsid w:val="00887A8F"/>
    <w:rsid w:val="00896086"/>
    <w:rsid w:val="008A58D4"/>
    <w:rsid w:val="008A5DE5"/>
    <w:rsid w:val="008B2E9A"/>
    <w:rsid w:val="008B5E16"/>
    <w:rsid w:val="008C1A94"/>
    <w:rsid w:val="008C5A30"/>
    <w:rsid w:val="008C7944"/>
    <w:rsid w:val="008D2CB1"/>
    <w:rsid w:val="008D3E2A"/>
    <w:rsid w:val="008D45BB"/>
    <w:rsid w:val="008E46BD"/>
    <w:rsid w:val="008F0A43"/>
    <w:rsid w:val="008F7DC0"/>
    <w:rsid w:val="00905715"/>
    <w:rsid w:val="009061E4"/>
    <w:rsid w:val="00920720"/>
    <w:rsid w:val="009303D9"/>
    <w:rsid w:val="0093071D"/>
    <w:rsid w:val="00932B33"/>
    <w:rsid w:val="00950CA0"/>
    <w:rsid w:val="00950F36"/>
    <w:rsid w:val="00960F93"/>
    <w:rsid w:val="00961A1F"/>
    <w:rsid w:val="00973DDB"/>
    <w:rsid w:val="009844D8"/>
    <w:rsid w:val="00984F2C"/>
    <w:rsid w:val="00986FEF"/>
    <w:rsid w:val="009B2243"/>
    <w:rsid w:val="009F4BBB"/>
    <w:rsid w:val="00A0015E"/>
    <w:rsid w:val="00A068C9"/>
    <w:rsid w:val="00A20735"/>
    <w:rsid w:val="00A34E82"/>
    <w:rsid w:val="00A365AE"/>
    <w:rsid w:val="00A3734B"/>
    <w:rsid w:val="00A611C0"/>
    <w:rsid w:val="00A63C37"/>
    <w:rsid w:val="00A64D93"/>
    <w:rsid w:val="00A65F37"/>
    <w:rsid w:val="00A926DE"/>
    <w:rsid w:val="00A95261"/>
    <w:rsid w:val="00AA10CE"/>
    <w:rsid w:val="00AA1E14"/>
    <w:rsid w:val="00AA5A37"/>
    <w:rsid w:val="00AA7155"/>
    <w:rsid w:val="00AB0287"/>
    <w:rsid w:val="00AB03C0"/>
    <w:rsid w:val="00AB1D3D"/>
    <w:rsid w:val="00AB2B82"/>
    <w:rsid w:val="00AB4835"/>
    <w:rsid w:val="00AB6D46"/>
    <w:rsid w:val="00AC11A7"/>
    <w:rsid w:val="00AC1C34"/>
    <w:rsid w:val="00AC1E8C"/>
    <w:rsid w:val="00AC3AF8"/>
    <w:rsid w:val="00AD3A04"/>
    <w:rsid w:val="00AD7F13"/>
    <w:rsid w:val="00AF1C71"/>
    <w:rsid w:val="00AF7CAB"/>
    <w:rsid w:val="00B023E3"/>
    <w:rsid w:val="00B07860"/>
    <w:rsid w:val="00B12BA1"/>
    <w:rsid w:val="00B27DC7"/>
    <w:rsid w:val="00B36883"/>
    <w:rsid w:val="00B378AE"/>
    <w:rsid w:val="00B45D17"/>
    <w:rsid w:val="00B464A0"/>
    <w:rsid w:val="00B50465"/>
    <w:rsid w:val="00B543BC"/>
    <w:rsid w:val="00B56617"/>
    <w:rsid w:val="00B604A2"/>
    <w:rsid w:val="00B61F9B"/>
    <w:rsid w:val="00B701B8"/>
    <w:rsid w:val="00B74391"/>
    <w:rsid w:val="00B75241"/>
    <w:rsid w:val="00B8321D"/>
    <w:rsid w:val="00B851BD"/>
    <w:rsid w:val="00B92C7A"/>
    <w:rsid w:val="00B95661"/>
    <w:rsid w:val="00BA58C0"/>
    <w:rsid w:val="00BA7101"/>
    <w:rsid w:val="00BB1460"/>
    <w:rsid w:val="00BC3589"/>
    <w:rsid w:val="00BC669A"/>
    <w:rsid w:val="00BD0CE3"/>
    <w:rsid w:val="00BE050F"/>
    <w:rsid w:val="00BE2F6E"/>
    <w:rsid w:val="00BF33EE"/>
    <w:rsid w:val="00BF4159"/>
    <w:rsid w:val="00C03E49"/>
    <w:rsid w:val="00C103A7"/>
    <w:rsid w:val="00C109CD"/>
    <w:rsid w:val="00C15A2C"/>
    <w:rsid w:val="00C15B50"/>
    <w:rsid w:val="00C1614D"/>
    <w:rsid w:val="00C235E4"/>
    <w:rsid w:val="00C2484F"/>
    <w:rsid w:val="00C257D0"/>
    <w:rsid w:val="00C40B9C"/>
    <w:rsid w:val="00C612D9"/>
    <w:rsid w:val="00C67C72"/>
    <w:rsid w:val="00C72737"/>
    <w:rsid w:val="00C7338F"/>
    <w:rsid w:val="00C76D85"/>
    <w:rsid w:val="00C84893"/>
    <w:rsid w:val="00CA0596"/>
    <w:rsid w:val="00CA0ADD"/>
    <w:rsid w:val="00CA7DC7"/>
    <w:rsid w:val="00CB0B8E"/>
    <w:rsid w:val="00CB1E19"/>
    <w:rsid w:val="00CB2830"/>
    <w:rsid w:val="00CB4714"/>
    <w:rsid w:val="00CB4ECC"/>
    <w:rsid w:val="00CB61A1"/>
    <w:rsid w:val="00CC3E6C"/>
    <w:rsid w:val="00CD60F7"/>
    <w:rsid w:val="00CD7230"/>
    <w:rsid w:val="00CE4C9B"/>
    <w:rsid w:val="00CE5AC1"/>
    <w:rsid w:val="00D046B1"/>
    <w:rsid w:val="00D13540"/>
    <w:rsid w:val="00D31469"/>
    <w:rsid w:val="00D47E87"/>
    <w:rsid w:val="00D50295"/>
    <w:rsid w:val="00D65623"/>
    <w:rsid w:val="00D67C0A"/>
    <w:rsid w:val="00D742DB"/>
    <w:rsid w:val="00D97E0C"/>
    <w:rsid w:val="00DA2773"/>
    <w:rsid w:val="00DA413D"/>
    <w:rsid w:val="00DA5197"/>
    <w:rsid w:val="00DA6447"/>
    <w:rsid w:val="00DB2674"/>
    <w:rsid w:val="00DC0974"/>
    <w:rsid w:val="00DC09E4"/>
    <w:rsid w:val="00DF5D2D"/>
    <w:rsid w:val="00E110B6"/>
    <w:rsid w:val="00E14F0A"/>
    <w:rsid w:val="00E22215"/>
    <w:rsid w:val="00E2255A"/>
    <w:rsid w:val="00E22ACB"/>
    <w:rsid w:val="00E33F4A"/>
    <w:rsid w:val="00E34AB7"/>
    <w:rsid w:val="00E568EC"/>
    <w:rsid w:val="00E6722E"/>
    <w:rsid w:val="00E8012D"/>
    <w:rsid w:val="00EA1FF3"/>
    <w:rsid w:val="00EA37AC"/>
    <w:rsid w:val="00EA51DC"/>
    <w:rsid w:val="00EA690B"/>
    <w:rsid w:val="00EB4744"/>
    <w:rsid w:val="00EB4945"/>
    <w:rsid w:val="00EC36C0"/>
    <w:rsid w:val="00ED0CAB"/>
    <w:rsid w:val="00ED0CB5"/>
    <w:rsid w:val="00ED6B5A"/>
    <w:rsid w:val="00EF178B"/>
    <w:rsid w:val="00F02AEB"/>
    <w:rsid w:val="00F07E1E"/>
    <w:rsid w:val="00F1449A"/>
    <w:rsid w:val="00F30AC8"/>
    <w:rsid w:val="00F31DC5"/>
    <w:rsid w:val="00F33E08"/>
    <w:rsid w:val="00F360F7"/>
    <w:rsid w:val="00F41DC9"/>
    <w:rsid w:val="00F4666B"/>
    <w:rsid w:val="00F562F5"/>
    <w:rsid w:val="00F61C2F"/>
    <w:rsid w:val="00F757A9"/>
    <w:rsid w:val="00F75AFE"/>
    <w:rsid w:val="00F80DD6"/>
    <w:rsid w:val="00F80FDB"/>
    <w:rsid w:val="00F86C69"/>
    <w:rsid w:val="00F903CC"/>
    <w:rsid w:val="00F91CC0"/>
    <w:rsid w:val="00F94399"/>
    <w:rsid w:val="00F976A3"/>
    <w:rsid w:val="00FA684B"/>
    <w:rsid w:val="00FA6C9A"/>
    <w:rsid w:val="00FB0840"/>
    <w:rsid w:val="00FB0985"/>
    <w:rsid w:val="00FB43E2"/>
    <w:rsid w:val="00FC49EF"/>
    <w:rsid w:val="00FC691C"/>
    <w:rsid w:val="00FC72C1"/>
    <w:rsid w:val="00FC7FE9"/>
    <w:rsid w:val="00FD260F"/>
    <w:rsid w:val="00FD7D30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F312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1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F312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Нижний колонтитул Знак"/>
    <w:link w:val="a3"/>
    <w:uiPriority w:val="99"/>
    <w:locked/>
    <w:rsid w:val="004F312E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4F312E"/>
    <w:rPr>
      <w:rFonts w:cs="Times New Roman"/>
    </w:rPr>
  </w:style>
  <w:style w:type="paragraph" w:styleId="a6">
    <w:name w:val="Body Text"/>
    <w:basedOn w:val="a"/>
    <w:link w:val="a7"/>
    <w:uiPriority w:val="99"/>
    <w:rsid w:val="004F312E"/>
    <w:pPr>
      <w:spacing w:after="120"/>
    </w:pPr>
    <w:rPr>
      <w:rFonts w:eastAsia="Calibri" w:cs="Times New Roman"/>
    </w:rPr>
  </w:style>
  <w:style w:type="character" w:customStyle="1" w:styleId="a7">
    <w:name w:val="Основной текст Знак"/>
    <w:link w:val="a6"/>
    <w:uiPriority w:val="99"/>
    <w:locked/>
    <w:rsid w:val="004F312E"/>
    <w:rPr>
      <w:rFonts w:ascii="Arial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F312E"/>
    <w:pPr>
      <w:widowControl/>
      <w:autoSpaceDE/>
      <w:autoSpaceDN/>
      <w:adjustRightInd/>
      <w:spacing w:before="100" w:beforeAutospacing="1" w:after="100" w:afterAutospacing="1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4F312E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4B85"/>
    <w:pPr>
      <w:ind w:left="720"/>
      <w:contextualSpacing/>
    </w:pPr>
  </w:style>
  <w:style w:type="paragraph" w:styleId="ab">
    <w:name w:val="Normal (Web)"/>
    <w:basedOn w:val="a"/>
    <w:uiPriority w:val="99"/>
    <w:rsid w:val="007848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uiPriority w:val="99"/>
    <w:qFormat/>
    <w:locked/>
    <w:rsid w:val="00A64D93"/>
    <w:rPr>
      <w:rFonts w:cs="Times New Roman"/>
      <w:b/>
    </w:rPr>
  </w:style>
  <w:style w:type="paragraph" w:customStyle="1" w:styleId="ConsNormal">
    <w:name w:val="ConsNormal"/>
    <w:rsid w:val="00B12B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12BA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locked/>
    <w:rsid w:val="007F1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7F14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14B2"/>
    <w:rPr>
      <w:rFonts w:ascii="Arial" w:eastAsia="Times New Roman" w:hAnsi="Arial" w:cs="Arial"/>
    </w:rPr>
  </w:style>
  <w:style w:type="paragraph" w:customStyle="1" w:styleId="ConsNonformat">
    <w:name w:val="ConsNonformat"/>
    <w:rsid w:val="00292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rmal0">
    <w:name w:val="ConsNormal Знак"/>
    <w:rsid w:val="002925D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35F4-09F9-4972-8DE8-5ED2880E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Wladimir</cp:lastModifiedBy>
  <cp:revision>20</cp:revision>
  <cp:lastPrinted>2016-11-28T05:36:00Z</cp:lastPrinted>
  <dcterms:created xsi:type="dcterms:W3CDTF">2016-10-18T06:45:00Z</dcterms:created>
  <dcterms:modified xsi:type="dcterms:W3CDTF">2021-07-23T05:51:00Z</dcterms:modified>
</cp:coreProperties>
</file>