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(договор присоединения)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г.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ООО "ТендерСтандарт", именуемое в дальнейшем «Электронная торговая площадка» (ЭТП), в лице Генерального директора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Войтко Алексея Владимировича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, действующего(ей) на основании Устава, с одной стороны, 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именуемый (ая) в дальнейшем «Претендент», в лице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, действующего на основании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 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с другой стороны, заключили настоящий договор о нижеследующем:</w:t>
      </w:r>
    </w:p>
    <w:p>
      <w:pPr>
        <w:pStyle w:val="16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1.</w:t>
      </w:r>
      <w:r>
        <w:rPr>
          <w:rFonts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по продаже имущества, принадлежащего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присоединился к настоящему договору в соответствии с требованиями ст.ст. 380,381,428 ГК РФ, Регламенту ЭТП ООО "ТендерСтандарт", путем подачи установленной ФЗ «О несостоятельности (банкротстве)» заявки на участие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 соответствии с условиями настоящего договора Претендент для участия в торгах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  на ЭТП ООО "ТендерСтандарт" по адресу: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"tenderstandart.ru" </w:instrText>
      </w:r>
      <w:r>
        <w:rPr>
          <w:lang w:val="ru"/>
        </w:rPr>
        <w:fldChar w:fldCharType="separate"/>
      </w:r>
      <w:r>
        <w:rPr>
          <w:rStyle w:val="11"/>
          <w:rFonts w:hint="default" w:ascii="Times New Roman" w:hAnsi="Times New Roman" w:cs="Times New Roman"/>
          <w:sz w:val="24"/>
          <w:szCs w:val="24"/>
          <w:u w:val="single"/>
          <w:lang w:val="en-US"/>
        </w:rPr>
        <w:t>tenderstandart.ru</w:t>
      </w:r>
      <w:r>
        <w:rPr>
          <w:lang w:val="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по продаже имущества, принадлежащего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проводимых согласно объявления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, опубликованного на ЕФРСБ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2020 г. (далее – Имущество, Лот №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), оплачивает денежные средства в размере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% от цены на интервале – «Задаток» в сумме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 xml:space="preserve"> руб.  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путем перечисления денежных средств на расчетный счет ЭТП по следующим реквизитам: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Получатель: ООО "ТендерСтандарт"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ИНН 6163109679 КПП 616301001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р/с 40702810800000000753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в банке "ТАГАНРОГБАНК" (ПАО)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к/с 30101810960150000946</w:t>
      </w:r>
    </w:p>
    <w:p>
      <w:pPr>
        <w:pStyle w:val="18"/>
        <w:keepNext w:val="0"/>
        <w:keepLines w:val="0"/>
        <w:widowControl/>
        <w:suppressLineNumbers w:val="0"/>
        <w:ind w:left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БИК 046015946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Имущества должника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"/>
        </w:rPr>
        <w:t>    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 xml:space="preserve">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5.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6.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Договор о задатке подписывается Претендентом электронной подписью Претендента. Претендент вправе направить задаток  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7.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8.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9.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 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10.4.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11.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12.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 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13.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18"/>
        <w:keepNext w:val="0"/>
        <w:keepLines w:val="0"/>
        <w:widowControl/>
        <w:suppressLineNumbers w:val="0"/>
        <w:ind w:left="0" w:firstLine="567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14.</w:t>
      </w:r>
      <w:r>
        <w:rPr>
          <w:rFonts w:hint="default" w:ascii="Times New Roman" w:hAnsi="Times New Roman" w:cs="Times New Roman"/>
          <w:sz w:val="14"/>
          <w:szCs w:val="14"/>
          <w:lang w:val="ru"/>
        </w:rPr>
        <w:t xml:space="preserve">   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19"/>
        <w:keepNext w:val="0"/>
        <w:keepLines w:val="0"/>
        <w:widowControl/>
        <w:suppressLineNumbers w:val="0"/>
        <w:ind w:left="92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b/>
          <w:sz w:val="24"/>
          <w:szCs w:val="24"/>
          <w:lang w:val="ru"/>
        </w:rPr>
        <w:t>Реквизиты Сторон</w:t>
      </w:r>
    </w:p>
    <w:tbl>
      <w:tblPr>
        <w:tblStyle w:val="9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9"/>
        <w:gridCol w:w="5240"/>
      </w:tblGrid>
      <w:tr>
        <w:tblPrEx>
          <w:shd w:val="clear" w:color="auto" w:fill="auto"/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Электронная торговая площадка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            Претендент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ООО "ТендерСтандарт"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344022, г. Ростов-на-Дону, ул. Пушкинская, д. 104/32, оф. 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ИНН 6163109679 КПП 616301001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ОГРН 1116195010580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"ТАГАНРОГБАНК" (ПАО)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р/с 40702810800000000753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к/с 30101810960150000946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БИК 046015946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20" w:right="0"/>
            </w:pP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76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 xml:space="preserve">Генеральный Директор 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Войтко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.В.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___________________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9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  <w:tc>
          <w:tcPr>
            <w:tcW w:w="5240" w:type="dxa"/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  <w:t> 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ind w:left="920"/>
        <w:jc w:val="center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Times New Roman" w:hAnsi="Times New Roman" w:cs="Times New Roman"/>
          <w:sz w:val="24"/>
          <w:szCs w:val="24"/>
          <w:lang w:val="ru"/>
        </w:rPr>
        <w:t> </w:t>
      </w:r>
    </w:p>
    <w:sectPr>
      <w:pgSz w:w="11900" w:h="16820"/>
      <w:pgMar w:top="700" w:right="700" w:bottom="980" w:left="1400" w:header="851" w:footer="992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279F8"/>
    <w:rsid w:val="34CE2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  <w:ind w:left="0" w:right="0"/>
      <w:jc w:val="left"/>
    </w:pPr>
    <w:rPr>
      <w:rFonts w:hint="default" w:ascii="Calibri" w:hAnsi="Calibri" w:cs="Calibri" w:eastAsiaTheme="minorEastAsia"/>
      <w:kern w:val="0"/>
      <w:sz w:val="22"/>
      <w:szCs w:val="2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 w:line="240" w:lineRule="auto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 w:line="240" w:lineRule="auto"/>
      <w:ind w:left="0" w:right="0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styleId="1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customStyle="1" w:styleId="14">
    <w:name w:val="msochpdefault"/>
    <w:basedOn w:val="1"/>
    <w:qFormat/>
    <w:uiPriority w:val="0"/>
    <w:pPr>
      <w:spacing w:after="0" w:line="240" w:lineRule="auto"/>
      <w:jc w:val="left"/>
    </w:pPr>
    <w:rPr>
      <w:rFonts w:hint="default" w:ascii="Calibri" w:hAnsi="Calibri" w:cs="Calibri"/>
      <w:kern w:val="0"/>
      <w:sz w:val="24"/>
      <w:szCs w:val="24"/>
      <w:lang w:val="en-US" w:eastAsia="zh-CN" w:bidi="ar"/>
    </w:rPr>
  </w:style>
  <w:style w:type="paragraph" w:customStyle="1" w:styleId="15">
    <w:name w:val="msolistparagraph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6">
    <w:name w:val="msolistparagraphcxspfirst"/>
    <w:basedOn w:val="1"/>
    <w:qFormat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7">
    <w:name w:val="msopapdefault"/>
    <w:basedOn w:val="1"/>
    <w:uiPriority w:val="0"/>
    <w:pPr>
      <w:spacing w:after="200" w:afterAutospacing="0" w:line="276" w:lineRule="auto"/>
      <w:jc w:val="left"/>
    </w:pPr>
    <w:rPr>
      <w:rFonts w:ascii="SimSun" w:hAnsi="SimSun" w:cs="SimSun"/>
      <w:kern w:val="0"/>
      <w:sz w:val="24"/>
      <w:szCs w:val="24"/>
      <w:lang w:val="en-US" w:eastAsia="zh-CN" w:bidi="ar"/>
    </w:rPr>
  </w:style>
  <w:style w:type="paragraph" w:customStyle="1" w:styleId="18">
    <w:name w:val="msolistparagraphcxspmiddle"/>
    <w:basedOn w:val="1"/>
    <w:uiPriority w:val="0"/>
    <w:pPr>
      <w:spacing w:before="0" w:beforeAutospacing="0" w:after="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  <w:style w:type="paragraph" w:customStyle="1" w:styleId="19">
    <w:name w:val="msolistparagraphcxsplast"/>
    <w:basedOn w:val="1"/>
    <w:uiPriority w:val="0"/>
    <w:pPr>
      <w:spacing w:before="0" w:beforeAutospacing="0" w:after="200" w:afterAutospacing="0" w:line="276" w:lineRule="auto"/>
      <w:ind w:left="720" w:right="0"/>
      <w:jc w:val="left"/>
    </w:pPr>
    <w:rPr>
      <w:rFonts w:hint="default" w:ascii="Calibri" w:hAnsi="Calibri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2020-02-10T10:46:00Z</dcterms:created>
  <dc:creator>Николай</dc:creator>
  <cp:lastModifiedBy>Николай</cp:lastModifiedBy>
  <dcterms:modified xsi:type="dcterms:W3CDTF">2021-06-01T11:06:21Z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