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4" w:rsidRPr="00E83575" w:rsidRDefault="00536933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 xml:space="preserve">Утверждено </w:t>
      </w:r>
      <w:r w:rsidR="009C53CB" w:rsidRPr="00E83575">
        <w:rPr>
          <w:b/>
          <w:sz w:val="25"/>
          <w:szCs w:val="25"/>
        </w:rPr>
        <w:t xml:space="preserve">собранием </w:t>
      </w:r>
      <w:r w:rsidRPr="00E83575">
        <w:rPr>
          <w:b/>
          <w:sz w:val="25"/>
          <w:szCs w:val="25"/>
        </w:rPr>
        <w:t xml:space="preserve">кредиторов </w:t>
      </w:r>
    </w:p>
    <w:p w:rsidR="00504714" w:rsidRPr="00E83575" w:rsidRDefault="00504714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>МУП «Энерго-Сервис» Яшкинского муниципального округа</w:t>
      </w:r>
    </w:p>
    <w:p w:rsidR="00536933" w:rsidRDefault="00504714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>20</w:t>
      </w:r>
      <w:r w:rsidR="00350A4E" w:rsidRPr="00E83575">
        <w:rPr>
          <w:b/>
          <w:sz w:val="25"/>
          <w:szCs w:val="25"/>
        </w:rPr>
        <w:t>.</w:t>
      </w:r>
      <w:r w:rsidR="001D5072" w:rsidRPr="00E83575">
        <w:rPr>
          <w:b/>
          <w:sz w:val="25"/>
          <w:szCs w:val="25"/>
        </w:rPr>
        <w:t>0</w:t>
      </w:r>
      <w:r w:rsidRPr="00E83575">
        <w:rPr>
          <w:b/>
          <w:sz w:val="25"/>
          <w:szCs w:val="25"/>
        </w:rPr>
        <w:t>7</w:t>
      </w:r>
      <w:r w:rsidR="00350A4E" w:rsidRPr="00E83575">
        <w:rPr>
          <w:b/>
          <w:sz w:val="25"/>
          <w:szCs w:val="25"/>
        </w:rPr>
        <w:t>.</w:t>
      </w:r>
      <w:r w:rsidR="00536933" w:rsidRPr="00E83575">
        <w:rPr>
          <w:b/>
          <w:sz w:val="25"/>
          <w:szCs w:val="25"/>
        </w:rPr>
        <w:t>20</w:t>
      </w:r>
      <w:r w:rsidRPr="00E83575">
        <w:rPr>
          <w:b/>
          <w:sz w:val="25"/>
          <w:szCs w:val="25"/>
        </w:rPr>
        <w:t>21</w:t>
      </w:r>
      <w:r w:rsidR="00536933" w:rsidRPr="00E83575">
        <w:rPr>
          <w:b/>
          <w:sz w:val="25"/>
          <w:szCs w:val="25"/>
        </w:rPr>
        <w:t>г.</w:t>
      </w:r>
    </w:p>
    <w:p w:rsidR="00901AC0" w:rsidRPr="00E83575" w:rsidRDefault="00901AC0" w:rsidP="00536933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с дополнениями от 16.09.2021г.</w:t>
      </w:r>
    </w:p>
    <w:p w:rsidR="00536933" w:rsidRPr="00504714" w:rsidRDefault="00536933" w:rsidP="00536933">
      <w:pPr>
        <w:jc w:val="right"/>
        <w:rPr>
          <w:b/>
        </w:rPr>
      </w:pPr>
    </w:p>
    <w:p w:rsidR="00536933" w:rsidRPr="00504714" w:rsidRDefault="00536933" w:rsidP="00536933">
      <w:pPr>
        <w:jc w:val="right"/>
        <w:rPr>
          <w:b/>
        </w:rPr>
      </w:pPr>
    </w:p>
    <w:p w:rsidR="00536933" w:rsidRDefault="00536933" w:rsidP="00536933">
      <w:pPr>
        <w:jc w:val="right"/>
        <w:rPr>
          <w:b/>
        </w:rPr>
      </w:pPr>
    </w:p>
    <w:p w:rsidR="002C3C9C" w:rsidRDefault="002C3C9C" w:rsidP="00536933">
      <w:pPr>
        <w:jc w:val="right"/>
        <w:rPr>
          <w:b/>
        </w:rPr>
      </w:pPr>
    </w:p>
    <w:p w:rsidR="00355BF9" w:rsidRDefault="00355BF9" w:rsidP="00536933">
      <w:pPr>
        <w:jc w:val="right"/>
        <w:rPr>
          <w:b/>
        </w:rPr>
      </w:pPr>
    </w:p>
    <w:p w:rsidR="00355BF9" w:rsidRDefault="00355BF9" w:rsidP="00536933">
      <w:pPr>
        <w:jc w:val="right"/>
        <w:rPr>
          <w:b/>
        </w:rPr>
      </w:pPr>
    </w:p>
    <w:p w:rsidR="00536933" w:rsidRPr="005F39DB" w:rsidRDefault="00536933" w:rsidP="00536933">
      <w:pPr>
        <w:jc w:val="right"/>
        <w:rPr>
          <w:b/>
        </w:rPr>
      </w:pPr>
    </w:p>
    <w:p w:rsidR="00536933" w:rsidRDefault="00536933" w:rsidP="00536933">
      <w:pPr>
        <w:pStyle w:val="ad"/>
        <w:jc w:val="center"/>
        <w:rPr>
          <w:b/>
          <w:sz w:val="28"/>
          <w:szCs w:val="28"/>
        </w:rPr>
      </w:pPr>
    </w:p>
    <w:p w:rsidR="00504714" w:rsidRDefault="00536933" w:rsidP="0053693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1D5072">
        <w:rPr>
          <w:b/>
          <w:sz w:val="28"/>
          <w:szCs w:val="28"/>
        </w:rPr>
        <w:t>Порядок, условия</w:t>
      </w:r>
      <w:r w:rsidR="009C53CB" w:rsidRPr="001D5072">
        <w:rPr>
          <w:b/>
          <w:sz w:val="28"/>
          <w:szCs w:val="28"/>
        </w:rPr>
        <w:t>,</w:t>
      </w:r>
      <w:r w:rsidRPr="001D5072">
        <w:rPr>
          <w:b/>
          <w:sz w:val="28"/>
          <w:szCs w:val="28"/>
        </w:rPr>
        <w:t xml:space="preserve"> сроки </w:t>
      </w:r>
      <w:r w:rsidR="009C53CB" w:rsidRPr="001D5072">
        <w:rPr>
          <w:b/>
          <w:sz w:val="28"/>
          <w:szCs w:val="28"/>
        </w:rPr>
        <w:t xml:space="preserve">и начальная цена </w:t>
      </w:r>
      <w:r w:rsidRPr="001D5072">
        <w:rPr>
          <w:b/>
          <w:sz w:val="28"/>
          <w:szCs w:val="28"/>
        </w:rPr>
        <w:t>продажи имущества</w:t>
      </w:r>
      <w:r w:rsidR="00D87796" w:rsidRPr="001D5072">
        <w:rPr>
          <w:b/>
          <w:sz w:val="28"/>
          <w:szCs w:val="28"/>
        </w:rPr>
        <w:t xml:space="preserve"> </w:t>
      </w:r>
    </w:p>
    <w:p w:rsidR="00504714" w:rsidRPr="00504714" w:rsidRDefault="00504714" w:rsidP="0053693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504714">
        <w:rPr>
          <w:b/>
          <w:sz w:val="28"/>
          <w:szCs w:val="28"/>
        </w:rPr>
        <w:t>МУП «Энерго-Сервис» Яшкинского муниципального округа</w:t>
      </w:r>
    </w:p>
    <w:p w:rsidR="00A2161B" w:rsidRDefault="00A2161B" w:rsidP="00536933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36933" w:rsidRDefault="00536933" w:rsidP="00536933">
      <w:pPr>
        <w:pStyle w:val="ad"/>
        <w:jc w:val="center"/>
        <w:rPr>
          <w:b/>
          <w:sz w:val="28"/>
          <w:szCs w:val="28"/>
        </w:rPr>
      </w:pPr>
    </w:p>
    <w:p w:rsidR="00536933" w:rsidRPr="00536933" w:rsidRDefault="00536933" w:rsidP="00536933">
      <w:pPr>
        <w:spacing w:line="252" w:lineRule="auto"/>
        <w:ind w:firstLine="709"/>
        <w:rPr>
          <w:b/>
          <w:szCs w:val="24"/>
        </w:rPr>
      </w:pPr>
      <w:r w:rsidRPr="001D5072">
        <w:rPr>
          <w:szCs w:val="24"/>
        </w:rPr>
        <w:t>1. Настоящий Порядок, условия и сроки продажи имущества</w:t>
      </w:r>
      <w:r w:rsidR="00430FAF">
        <w:rPr>
          <w:szCs w:val="24"/>
        </w:rPr>
        <w:t xml:space="preserve"> (</w:t>
      </w:r>
      <w:r w:rsidRPr="001D5072">
        <w:rPr>
          <w:szCs w:val="24"/>
        </w:rPr>
        <w:t>далее по тексту – «П</w:t>
      </w:r>
      <w:r w:rsidRPr="001D5072">
        <w:rPr>
          <w:szCs w:val="24"/>
        </w:rPr>
        <w:t>о</w:t>
      </w:r>
      <w:r w:rsidRPr="001D5072">
        <w:rPr>
          <w:szCs w:val="24"/>
        </w:rPr>
        <w:t>рядок»</w:t>
      </w:r>
      <w:r w:rsidR="00430FAF">
        <w:rPr>
          <w:szCs w:val="24"/>
        </w:rPr>
        <w:t xml:space="preserve">) </w:t>
      </w:r>
      <w:r w:rsidR="00430FAF">
        <w:t>муниципального унитарного предприятия «Энерго-Сервис» Яшкинского муниц</w:t>
      </w:r>
      <w:r w:rsidR="00430FAF">
        <w:t>и</w:t>
      </w:r>
      <w:r w:rsidR="00430FAF">
        <w:t>пального округа, ОГРН 1154246000072, ИНН 4246019665, КПП 424601001, 652010, Кем</w:t>
      </w:r>
      <w:r w:rsidR="00430FAF">
        <w:t>е</w:t>
      </w:r>
      <w:r w:rsidR="00430FAF">
        <w:t xml:space="preserve">ровская обл., </w:t>
      </w:r>
      <w:proofErr w:type="spellStart"/>
      <w:r w:rsidR="00430FAF">
        <w:t>Яшкинский</w:t>
      </w:r>
      <w:proofErr w:type="spellEnd"/>
      <w:r w:rsidR="00430FAF">
        <w:t xml:space="preserve"> </w:t>
      </w:r>
      <w:proofErr w:type="spellStart"/>
      <w:r w:rsidR="00430FAF">
        <w:t>р-он</w:t>
      </w:r>
      <w:proofErr w:type="spellEnd"/>
      <w:r w:rsidR="00430FAF">
        <w:t xml:space="preserve">, </w:t>
      </w:r>
      <w:proofErr w:type="spellStart"/>
      <w:r w:rsidR="00430FAF">
        <w:t>пгт</w:t>
      </w:r>
      <w:proofErr w:type="spellEnd"/>
      <w:r w:rsidR="00430FAF">
        <w:t>. Яшкино, ул.Гагарина, д. 50А/1,</w:t>
      </w:r>
      <w:r w:rsidR="00430FAF" w:rsidRPr="00430FAF">
        <w:rPr>
          <w:szCs w:val="24"/>
        </w:rPr>
        <w:t xml:space="preserve"> </w:t>
      </w:r>
      <w:r w:rsidR="00430FAF" w:rsidRPr="00536933">
        <w:rPr>
          <w:szCs w:val="24"/>
        </w:rPr>
        <w:t>далее по тексту – «Дол</w:t>
      </w:r>
      <w:r w:rsidR="00430FAF" w:rsidRPr="00536933">
        <w:rPr>
          <w:szCs w:val="24"/>
        </w:rPr>
        <w:t>ж</w:t>
      </w:r>
      <w:r w:rsidR="00430FAF" w:rsidRPr="00536933">
        <w:rPr>
          <w:szCs w:val="24"/>
        </w:rPr>
        <w:t>ник»,</w:t>
      </w:r>
      <w:r w:rsidR="00430FAF">
        <w:rPr>
          <w:szCs w:val="24"/>
        </w:rPr>
        <w:t xml:space="preserve"> в отношении которого р</w:t>
      </w:r>
      <w:r w:rsidR="00430FAF">
        <w:t xml:space="preserve">ешением арбитражного суда Кемеровской области от 05.02.2021г. (резолютивная часть объявлена 04.02.2021) по делу № А27-19044/2020 введена процедура конкурсного производства, </w:t>
      </w:r>
      <w:r w:rsidRPr="00536933">
        <w:rPr>
          <w:szCs w:val="24"/>
        </w:rPr>
        <w:t>включает в себя сведения об имуществе, его составе, характеристиках, сроках его продажи, форме торгов, форме представления предложений о цене имущества, средствах массовой информации и сайтах в сети Интернет, где предлагается соответственно опубликовать и разместить сообщение о продаже имущества, сроках опубл</w:t>
      </w:r>
      <w:r w:rsidRPr="00536933">
        <w:rPr>
          <w:szCs w:val="24"/>
        </w:rPr>
        <w:t>и</w:t>
      </w:r>
      <w:r w:rsidRPr="00536933">
        <w:rPr>
          <w:szCs w:val="24"/>
        </w:rPr>
        <w:t>кования и размещения указанного сообщения.</w:t>
      </w:r>
    </w:p>
    <w:p w:rsidR="00483EF6" w:rsidRDefault="00536933" w:rsidP="00536933">
      <w:pPr>
        <w:pStyle w:val="ae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33">
        <w:rPr>
          <w:rFonts w:ascii="Times New Roman" w:hAnsi="Times New Roman"/>
          <w:b/>
          <w:sz w:val="24"/>
          <w:szCs w:val="24"/>
        </w:rPr>
        <w:t>2</w:t>
      </w:r>
      <w:r w:rsidRPr="00536933">
        <w:rPr>
          <w:rFonts w:ascii="Times New Roman" w:hAnsi="Times New Roman"/>
          <w:sz w:val="24"/>
          <w:szCs w:val="24"/>
        </w:rPr>
        <w:t xml:space="preserve">. Сведения о составе имущества, подлежащего продаже в соответствии с настоящим Порядком, приведены </w:t>
      </w:r>
      <w:r w:rsidR="00483EF6">
        <w:rPr>
          <w:rFonts w:ascii="Times New Roman" w:hAnsi="Times New Roman"/>
          <w:sz w:val="24"/>
          <w:szCs w:val="24"/>
        </w:rPr>
        <w:t xml:space="preserve">ниже по тексту. </w:t>
      </w:r>
    </w:p>
    <w:p w:rsidR="00536933" w:rsidRPr="00536933" w:rsidRDefault="00536933" w:rsidP="00536933">
      <w:pPr>
        <w:pStyle w:val="ae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33">
        <w:rPr>
          <w:rFonts w:ascii="Times New Roman" w:hAnsi="Times New Roman"/>
          <w:b/>
          <w:sz w:val="24"/>
          <w:szCs w:val="24"/>
        </w:rPr>
        <w:t>3</w:t>
      </w:r>
      <w:r w:rsidRPr="00536933">
        <w:rPr>
          <w:rFonts w:ascii="Times New Roman" w:hAnsi="Times New Roman"/>
          <w:sz w:val="24"/>
          <w:szCs w:val="24"/>
        </w:rPr>
        <w:t>. Организатором торгов выступает конкурсный управляющий Яворских Владимир Анатольевич.</w:t>
      </w:r>
    </w:p>
    <w:p w:rsidR="00536933" w:rsidRDefault="00536933" w:rsidP="0053693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3">
        <w:rPr>
          <w:rFonts w:ascii="Times New Roman" w:hAnsi="Times New Roman" w:cs="Times New Roman"/>
          <w:b/>
          <w:sz w:val="24"/>
          <w:szCs w:val="24"/>
        </w:rPr>
        <w:t>4</w:t>
      </w:r>
      <w:r w:rsidRPr="00536933">
        <w:rPr>
          <w:rFonts w:ascii="Times New Roman" w:hAnsi="Times New Roman" w:cs="Times New Roman"/>
          <w:sz w:val="24"/>
          <w:szCs w:val="24"/>
        </w:rPr>
        <w:t>. Продажа имущества осуществляется путем проведения торгов в форме аукциона</w:t>
      </w:r>
      <w:r w:rsidR="009C53CB">
        <w:rPr>
          <w:rFonts w:ascii="Times New Roman" w:hAnsi="Times New Roman" w:cs="Times New Roman"/>
          <w:sz w:val="24"/>
          <w:szCs w:val="24"/>
        </w:rPr>
        <w:t>.</w:t>
      </w:r>
      <w:r w:rsidR="00483EF6">
        <w:rPr>
          <w:rFonts w:ascii="Times New Roman" w:hAnsi="Times New Roman" w:cs="Times New Roman"/>
          <w:sz w:val="24"/>
          <w:szCs w:val="24"/>
        </w:rPr>
        <w:t xml:space="preserve"> </w:t>
      </w:r>
      <w:r w:rsidRPr="00536933">
        <w:rPr>
          <w:rFonts w:ascii="Times New Roman" w:hAnsi="Times New Roman" w:cs="Times New Roman"/>
          <w:sz w:val="24"/>
          <w:szCs w:val="24"/>
        </w:rPr>
        <w:t xml:space="preserve">Торги являются 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открытыми по составу участников</w:t>
      </w:r>
      <w:r w:rsidRPr="00536933">
        <w:rPr>
          <w:rFonts w:ascii="Times New Roman" w:hAnsi="Times New Roman" w:cs="Times New Roman"/>
          <w:sz w:val="24"/>
          <w:szCs w:val="24"/>
        </w:rPr>
        <w:t>.</w:t>
      </w:r>
      <w:r w:rsidRPr="00536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Применяется открытая форма предста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ления предложений о цене</w:t>
      </w:r>
      <w:r w:rsidRPr="005369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6933">
        <w:rPr>
          <w:rFonts w:ascii="Times New Roman" w:hAnsi="Times New Roman" w:cs="Times New Roman"/>
          <w:sz w:val="24"/>
          <w:szCs w:val="24"/>
        </w:rPr>
        <w:t>Выигравшим аукцион признается участник, предложивший на</w:t>
      </w:r>
      <w:r w:rsidRPr="00536933">
        <w:rPr>
          <w:rFonts w:ascii="Times New Roman" w:hAnsi="Times New Roman" w:cs="Times New Roman"/>
          <w:sz w:val="24"/>
          <w:szCs w:val="24"/>
        </w:rPr>
        <w:t>и</w:t>
      </w:r>
      <w:r w:rsidRPr="00536933">
        <w:rPr>
          <w:rFonts w:ascii="Times New Roman" w:hAnsi="Times New Roman" w:cs="Times New Roman"/>
          <w:sz w:val="24"/>
          <w:szCs w:val="24"/>
        </w:rPr>
        <w:t xml:space="preserve">более высокую цену за продаваемое </w:t>
      </w:r>
      <w:r w:rsidR="005D2E7B">
        <w:rPr>
          <w:rFonts w:ascii="Times New Roman" w:hAnsi="Times New Roman" w:cs="Times New Roman"/>
          <w:sz w:val="24"/>
          <w:szCs w:val="24"/>
        </w:rPr>
        <w:t>имущество.</w:t>
      </w:r>
    </w:p>
    <w:p w:rsidR="00C94D90" w:rsidRPr="00536933" w:rsidRDefault="00C94D90" w:rsidP="00C94D90">
      <w:pPr>
        <w:autoSpaceDE w:val="0"/>
        <w:autoSpaceDN w:val="0"/>
        <w:adjustRightInd w:val="0"/>
        <w:spacing w:line="252" w:lineRule="auto"/>
        <w:ind w:firstLine="709"/>
        <w:rPr>
          <w:bCs/>
          <w:szCs w:val="24"/>
        </w:rPr>
      </w:pPr>
      <w:r w:rsidRPr="00536933">
        <w:rPr>
          <w:bCs/>
          <w:szCs w:val="24"/>
        </w:rPr>
        <w:t xml:space="preserve">Продажа имущества, в отношении которого покупатель должен выполнять условия, установленные в соответствии с законодательством РФ, осуществляется путем проведения конкурса. </w:t>
      </w:r>
    </w:p>
    <w:p w:rsidR="00C94D90" w:rsidRPr="00536933" w:rsidRDefault="00C94D90" w:rsidP="00C94D90">
      <w:pPr>
        <w:autoSpaceDE w:val="0"/>
        <w:autoSpaceDN w:val="0"/>
        <w:adjustRightInd w:val="0"/>
        <w:spacing w:line="252" w:lineRule="auto"/>
        <w:ind w:firstLine="709"/>
        <w:rPr>
          <w:bCs/>
          <w:szCs w:val="24"/>
        </w:rPr>
      </w:pPr>
      <w:r w:rsidRPr="00536933">
        <w:rPr>
          <w:bCs/>
          <w:szCs w:val="24"/>
        </w:rPr>
        <w:t xml:space="preserve">Выигравшим конкурс признается участник, предложивший наиболее высокую цену за продаваемое </w:t>
      </w:r>
      <w:r>
        <w:rPr>
          <w:bCs/>
          <w:szCs w:val="24"/>
        </w:rPr>
        <w:t>имущество</w:t>
      </w:r>
      <w:r w:rsidRPr="00536933">
        <w:rPr>
          <w:bCs/>
          <w:szCs w:val="24"/>
        </w:rPr>
        <w:t>, при условии выполнения им условий конкурса.</w:t>
      </w:r>
    </w:p>
    <w:p w:rsidR="009C53CB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5.</w:t>
      </w:r>
      <w:r w:rsidRPr="00536933">
        <w:rPr>
          <w:szCs w:val="24"/>
        </w:rPr>
        <w:t xml:space="preserve"> Начальная цена продажи имущества устанавливается решениями </w:t>
      </w:r>
      <w:r w:rsidR="009C53CB">
        <w:rPr>
          <w:szCs w:val="24"/>
        </w:rPr>
        <w:t xml:space="preserve">собрания </w:t>
      </w:r>
      <w:r w:rsidRPr="00536933">
        <w:rPr>
          <w:szCs w:val="24"/>
        </w:rPr>
        <w:t>кред</w:t>
      </w:r>
      <w:r w:rsidRPr="00536933">
        <w:rPr>
          <w:szCs w:val="24"/>
        </w:rPr>
        <w:t>и</w:t>
      </w:r>
      <w:r w:rsidRPr="00536933">
        <w:rPr>
          <w:szCs w:val="24"/>
        </w:rPr>
        <w:t>торов Должника</w:t>
      </w:r>
      <w:r w:rsidR="009C53CB">
        <w:rPr>
          <w:szCs w:val="24"/>
        </w:rPr>
        <w:t>.</w:t>
      </w:r>
    </w:p>
    <w:p w:rsidR="00536933" w:rsidRPr="00FA34F1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napToGrid w:val="0"/>
          <w:szCs w:val="24"/>
        </w:rPr>
        <w:t>6.</w:t>
      </w:r>
      <w:r w:rsidRPr="00536933">
        <w:rPr>
          <w:snapToGrid w:val="0"/>
          <w:szCs w:val="24"/>
        </w:rPr>
        <w:t xml:space="preserve"> </w:t>
      </w:r>
      <w:r w:rsidRPr="00FA34F1">
        <w:rPr>
          <w:snapToGrid w:val="0"/>
          <w:szCs w:val="24"/>
        </w:rPr>
        <w:t xml:space="preserve">Задаток для участия в торгах устанавливается в размере 10 % от начальной цены продажи имущества и вносится на </w:t>
      </w:r>
      <w:r w:rsidR="00E6057D">
        <w:rPr>
          <w:szCs w:val="24"/>
        </w:rPr>
        <w:t>специальный счёт Должника</w:t>
      </w:r>
      <w:r w:rsidRPr="00FA34F1">
        <w:rPr>
          <w:szCs w:val="24"/>
        </w:rPr>
        <w:t>.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7.</w:t>
      </w:r>
      <w:r w:rsidRPr="00536933">
        <w:rPr>
          <w:szCs w:val="24"/>
        </w:rPr>
        <w:t xml:space="preserve"> Шаг аукциона составляет 5 % от начальной цены продажи имущества.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8.</w:t>
      </w:r>
      <w:r w:rsidRPr="00536933">
        <w:rPr>
          <w:szCs w:val="24"/>
        </w:rPr>
        <w:t xml:space="preserve"> Продажа осуществляется в порядке, установленном пунктами 4 - 19 статьи 110 и пунктом 3 статьи 111 Федерального закона от 26.10.2002 № 127-ФЗ «О несостоятельности (банкротстве)».</w:t>
      </w:r>
    </w:p>
    <w:p w:rsidR="00536933" w:rsidRPr="00536933" w:rsidRDefault="00536933" w:rsidP="00536933">
      <w:pPr>
        <w:spacing w:line="252" w:lineRule="auto"/>
        <w:ind w:firstLine="709"/>
        <w:rPr>
          <w:szCs w:val="24"/>
        </w:rPr>
      </w:pPr>
      <w:r w:rsidRPr="00536933">
        <w:rPr>
          <w:b/>
          <w:bCs/>
          <w:szCs w:val="24"/>
        </w:rPr>
        <w:lastRenderedPageBreak/>
        <w:t>9.</w:t>
      </w:r>
      <w:r w:rsidRPr="00536933">
        <w:rPr>
          <w:bCs/>
          <w:szCs w:val="24"/>
        </w:rPr>
        <w:t xml:space="preserve"> Торги по продаже недвижимого имущества, имущественных прав, а также имущ</w:t>
      </w:r>
      <w:r w:rsidRPr="00536933">
        <w:rPr>
          <w:bCs/>
          <w:szCs w:val="24"/>
        </w:rPr>
        <w:t>е</w:t>
      </w:r>
      <w:r w:rsidRPr="00536933">
        <w:rPr>
          <w:bCs/>
          <w:szCs w:val="24"/>
        </w:rPr>
        <w:t>ства, начальная стоимость которого превышает 500.000руб., проводятся в электронной фо</w:t>
      </w:r>
      <w:r w:rsidRPr="00536933">
        <w:rPr>
          <w:bCs/>
          <w:szCs w:val="24"/>
        </w:rPr>
        <w:t>р</w:t>
      </w:r>
      <w:r w:rsidRPr="00536933">
        <w:rPr>
          <w:bCs/>
          <w:szCs w:val="24"/>
        </w:rPr>
        <w:t xml:space="preserve">ме в соответствии с положениями </w:t>
      </w:r>
      <w:r w:rsidRPr="00536933">
        <w:rPr>
          <w:szCs w:val="24"/>
        </w:rPr>
        <w:t>Федерального закона от 26.10.2002 № 127-ФЗ «О нес</w:t>
      </w:r>
      <w:r w:rsidRPr="00536933">
        <w:rPr>
          <w:szCs w:val="24"/>
        </w:rPr>
        <w:t>о</w:t>
      </w:r>
      <w:r w:rsidRPr="00536933">
        <w:rPr>
          <w:szCs w:val="24"/>
        </w:rPr>
        <w:t>стоятельности (банкротстве)» (далее – Закон о банкротстве), П</w:t>
      </w:r>
      <w:r w:rsidRPr="00536933">
        <w:rPr>
          <w:bCs/>
          <w:szCs w:val="24"/>
        </w:rPr>
        <w:t>орядка проведения торгов в электронной форме по продаже имущества или предприятия должников в ходе процедур, применяемых в деле о банкротстве, утвержденного п</w:t>
      </w:r>
      <w:r w:rsidRPr="00536933">
        <w:rPr>
          <w:szCs w:val="24"/>
        </w:rPr>
        <w:t>риказом Минэкономразвития России от 23.07.2015г. № 495, иными правовыми нормами.</w:t>
      </w:r>
    </w:p>
    <w:p w:rsidR="00536933" w:rsidRPr="00BD2959" w:rsidRDefault="00536933" w:rsidP="00536933">
      <w:pPr>
        <w:spacing w:line="252" w:lineRule="auto"/>
        <w:ind w:firstLine="709"/>
        <w:rPr>
          <w:szCs w:val="24"/>
        </w:rPr>
      </w:pPr>
      <w:r w:rsidRPr="00BD2959">
        <w:rPr>
          <w:b/>
          <w:szCs w:val="24"/>
        </w:rPr>
        <w:t>10.</w:t>
      </w:r>
      <w:r w:rsidRPr="00BD2959">
        <w:rPr>
          <w:szCs w:val="24"/>
        </w:rPr>
        <w:t xml:space="preserve"> Оператором электронной торговой площадки является ООО «</w:t>
      </w:r>
      <w:proofErr w:type="spellStart"/>
      <w:r w:rsidR="00BD2959" w:rsidRPr="00BD2959">
        <w:rPr>
          <w:szCs w:val="24"/>
        </w:rPr>
        <w:t>ТендерСтандрат</w:t>
      </w:r>
      <w:proofErr w:type="spellEnd"/>
      <w:r w:rsidR="00BD2959" w:rsidRPr="00BD2959">
        <w:rPr>
          <w:szCs w:val="24"/>
        </w:rPr>
        <w:t>»</w:t>
      </w:r>
      <w:r w:rsidRPr="00BD2959">
        <w:rPr>
          <w:szCs w:val="24"/>
        </w:rPr>
        <w:t xml:space="preserve"> (</w:t>
      </w:r>
      <w:r w:rsidR="00BD2959" w:rsidRPr="00BD2959">
        <w:rPr>
          <w:szCs w:val="24"/>
          <w:lang w:val="en-US"/>
        </w:rPr>
        <w:t>https</w:t>
      </w:r>
      <w:r w:rsidR="00BD2959" w:rsidRPr="00BD2959">
        <w:rPr>
          <w:szCs w:val="24"/>
        </w:rPr>
        <w:t>://</w:t>
      </w:r>
      <w:proofErr w:type="spellStart"/>
      <w:r w:rsidR="00BD2959" w:rsidRPr="00BD2959">
        <w:rPr>
          <w:szCs w:val="24"/>
          <w:lang w:val="en-US"/>
        </w:rPr>
        <w:t>tenderstandart</w:t>
      </w:r>
      <w:proofErr w:type="spellEnd"/>
      <w:r w:rsidR="00BD2959" w:rsidRPr="00BD2959">
        <w:rPr>
          <w:szCs w:val="24"/>
        </w:rPr>
        <w:t>.</w:t>
      </w:r>
      <w:proofErr w:type="spellStart"/>
      <w:r w:rsidR="00BD2959" w:rsidRPr="00BD2959">
        <w:rPr>
          <w:szCs w:val="24"/>
          <w:lang w:val="en-US"/>
        </w:rPr>
        <w:t>ru</w:t>
      </w:r>
      <w:proofErr w:type="spellEnd"/>
      <w:r w:rsidRPr="00BD2959">
        <w:rPr>
          <w:szCs w:val="24"/>
        </w:rPr>
        <w:t>).</w:t>
      </w:r>
    </w:p>
    <w:p w:rsidR="00536933" w:rsidRPr="00536933" w:rsidRDefault="00536933" w:rsidP="00536933">
      <w:pPr>
        <w:spacing w:line="252" w:lineRule="auto"/>
        <w:ind w:firstLine="709"/>
        <w:contextualSpacing/>
        <w:rPr>
          <w:szCs w:val="24"/>
        </w:rPr>
      </w:pPr>
      <w:r w:rsidRPr="00BD2959">
        <w:rPr>
          <w:b/>
          <w:szCs w:val="24"/>
        </w:rPr>
        <w:t>11.</w:t>
      </w:r>
      <w:r w:rsidRPr="00BD2959">
        <w:rPr>
          <w:szCs w:val="24"/>
        </w:rPr>
        <w:t xml:space="preserve"> Организатор торгов обязан</w:t>
      </w:r>
      <w:r w:rsidRPr="00536933">
        <w:rPr>
          <w:szCs w:val="24"/>
        </w:rPr>
        <w:t xml:space="preserve"> опубликовать сообщение о продаже имущества не позднее месяца с даты утверждения начальной цены продажи имущества.</w:t>
      </w:r>
    </w:p>
    <w:p w:rsidR="00CB79A2" w:rsidRDefault="00536933" w:rsidP="00C36ABE">
      <w:pPr>
        <w:pStyle w:val="a3"/>
        <w:spacing w:line="252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36933">
        <w:rPr>
          <w:rFonts w:ascii="Times New Roman" w:hAnsi="Times New Roman"/>
          <w:sz w:val="24"/>
          <w:szCs w:val="24"/>
        </w:rPr>
        <w:t>12.</w:t>
      </w:r>
      <w:r w:rsidRPr="00536933">
        <w:rPr>
          <w:rFonts w:ascii="Times New Roman" w:hAnsi="Times New Roman"/>
          <w:b w:val="0"/>
          <w:sz w:val="24"/>
          <w:szCs w:val="24"/>
        </w:rPr>
        <w:t xml:space="preserve"> Организатор торгов обязан опубликовать сообщение о продаже имущества в п</w:t>
      </w:r>
      <w:r w:rsidRPr="00536933">
        <w:rPr>
          <w:rFonts w:ascii="Times New Roman" w:hAnsi="Times New Roman"/>
          <w:b w:val="0"/>
          <w:sz w:val="24"/>
          <w:szCs w:val="24"/>
        </w:rPr>
        <w:t>о</w:t>
      </w:r>
      <w:r w:rsidRPr="00536933">
        <w:rPr>
          <w:rFonts w:ascii="Times New Roman" w:hAnsi="Times New Roman"/>
          <w:b w:val="0"/>
          <w:sz w:val="24"/>
          <w:szCs w:val="24"/>
        </w:rPr>
        <w:t>рядке, установленном статьей 28 Закона о банкротстве не позднее</w:t>
      </w:r>
      <w:r w:rsidRPr="00536933">
        <w:rPr>
          <w:rFonts w:ascii="Times New Roman" w:hAnsi="Times New Roman"/>
          <w:b w:val="0"/>
          <w:i/>
          <w:sz w:val="24"/>
          <w:szCs w:val="24"/>
        </w:rPr>
        <w:t>,</w:t>
      </w:r>
      <w:r w:rsidRPr="00536933">
        <w:rPr>
          <w:rFonts w:ascii="Times New Roman" w:hAnsi="Times New Roman"/>
          <w:b w:val="0"/>
          <w:sz w:val="24"/>
          <w:szCs w:val="24"/>
        </w:rPr>
        <w:t xml:space="preserve"> чем за тридцать рабочих дней до даты проведения торгов. </w:t>
      </w:r>
    </w:p>
    <w:p w:rsidR="00C36ABE" w:rsidRDefault="00536933" w:rsidP="00C36ABE">
      <w:pPr>
        <w:pStyle w:val="a3"/>
        <w:spacing w:line="252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36933">
        <w:rPr>
          <w:rFonts w:ascii="Times New Roman" w:hAnsi="Times New Roman"/>
          <w:b w:val="0"/>
          <w:sz w:val="24"/>
          <w:szCs w:val="24"/>
        </w:rPr>
        <w:t>Сообщение о продаже имущества должно содержать информацию, предусмотренную п. 10 ст. 110 Закона о банкротстве</w:t>
      </w:r>
      <w:r w:rsidR="00C36ABE">
        <w:rPr>
          <w:rFonts w:ascii="Times New Roman" w:hAnsi="Times New Roman"/>
          <w:b w:val="0"/>
          <w:sz w:val="24"/>
          <w:szCs w:val="24"/>
        </w:rPr>
        <w:t>, а именно: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В сообщении о продаже </w:t>
      </w:r>
      <w:r w:rsidR="002D7634">
        <w:rPr>
          <w:lang w:eastAsia="en-US"/>
        </w:rPr>
        <w:t>д</w:t>
      </w:r>
      <w:r>
        <w:rPr>
          <w:lang w:eastAsia="en-US"/>
        </w:rPr>
        <w:t>олжны содержаться: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сведения об имуществе, его составе, характеристиках, описание </w:t>
      </w:r>
      <w:r w:rsidR="00077515">
        <w:rPr>
          <w:lang w:eastAsia="en-US"/>
        </w:rPr>
        <w:t>имущества</w:t>
      </w:r>
      <w:r>
        <w:rPr>
          <w:lang w:eastAsia="en-US"/>
        </w:rPr>
        <w:t xml:space="preserve">, порядок ознакомления с </w:t>
      </w:r>
      <w:r w:rsidR="00077515">
        <w:rPr>
          <w:lang w:eastAsia="en-US"/>
        </w:rPr>
        <w:t>имуществом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сведения о форме проведения торгов и форме представления предложений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порядок, место, срок и время представления заявок на участие в торгах и предлож</w:t>
      </w:r>
      <w:r>
        <w:rPr>
          <w:lang w:eastAsia="en-US"/>
        </w:rPr>
        <w:t>е</w:t>
      </w:r>
      <w:r>
        <w:rPr>
          <w:lang w:eastAsia="en-US"/>
        </w:rPr>
        <w:t xml:space="preserve">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 xml:space="preserve"> (даты и время начала и окончания представления указанных заявок и предложений</w:t>
      </w:r>
      <w:r w:rsidR="00077515">
        <w:rPr>
          <w:lang w:eastAsia="en-US"/>
        </w:rPr>
        <w:t>)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размер задатка, сроки и порядок внесения задатка, реквизиты счет</w:t>
      </w:r>
      <w:r w:rsidR="00077515">
        <w:rPr>
          <w:lang w:eastAsia="en-US"/>
        </w:rPr>
        <w:t>а</w:t>
      </w:r>
      <w:r>
        <w:rPr>
          <w:lang w:eastAsia="en-US"/>
        </w:rPr>
        <w:t>, на которы</w:t>
      </w:r>
      <w:r w:rsidR="00077515">
        <w:rPr>
          <w:lang w:eastAsia="en-US"/>
        </w:rPr>
        <w:t>й</w:t>
      </w:r>
      <w:r>
        <w:rPr>
          <w:lang w:eastAsia="en-US"/>
        </w:rPr>
        <w:t xml:space="preserve"> вн</w:t>
      </w:r>
      <w:r>
        <w:rPr>
          <w:lang w:eastAsia="en-US"/>
        </w:rPr>
        <w:t>о</w:t>
      </w:r>
      <w:r>
        <w:rPr>
          <w:lang w:eastAsia="en-US"/>
        </w:rPr>
        <w:t>сится задаток;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начальная цена продажи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величина повышения начальной цены продажи </w:t>
      </w:r>
      <w:r w:rsidR="00077515">
        <w:rPr>
          <w:lang w:eastAsia="en-US"/>
        </w:rPr>
        <w:t xml:space="preserve">имущества </w:t>
      </w:r>
      <w:r>
        <w:rPr>
          <w:lang w:eastAsia="en-US"/>
        </w:rPr>
        <w:t xml:space="preserve">(«шаг аукциона») в случае использования открытой формы подачи предложений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и критерии выявления победителя торгов;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дата, время и место подведения результатов торгов;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и срок заключения договора купли-продажи;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сроки платежей, реквизиты счетов, на которые вносятся платежи;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сведения об организаторе торгов, его почтовый адрес, адрес электронной почты, н</w:t>
      </w:r>
      <w:r>
        <w:rPr>
          <w:lang w:eastAsia="en-US"/>
        </w:rPr>
        <w:t>о</w:t>
      </w:r>
      <w:r>
        <w:rPr>
          <w:lang w:eastAsia="en-US"/>
        </w:rPr>
        <w:t>мер контактного телефона.</w:t>
      </w:r>
    </w:p>
    <w:p w:rsidR="00536933" w:rsidRPr="00077515" w:rsidRDefault="00536933" w:rsidP="0007751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15">
        <w:rPr>
          <w:rFonts w:ascii="Times New Roman" w:hAnsi="Times New Roman" w:cs="Times New Roman"/>
          <w:sz w:val="24"/>
          <w:szCs w:val="24"/>
        </w:rPr>
        <w:t xml:space="preserve">При этом в официальном </w:t>
      </w:r>
      <w:hyperlink r:id="rId7" w:history="1">
        <w:r w:rsidRPr="00077515">
          <w:rPr>
            <w:rFonts w:ascii="Times New Roman" w:hAnsi="Times New Roman" w:cs="Times New Roman"/>
            <w:sz w:val="24"/>
            <w:szCs w:val="24"/>
          </w:rPr>
          <w:t>издании</w:t>
        </w:r>
      </w:hyperlink>
      <w:r w:rsidRPr="00077515">
        <w:rPr>
          <w:rFonts w:ascii="Times New Roman" w:hAnsi="Times New Roman" w:cs="Times New Roman"/>
          <w:sz w:val="24"/>
          <w:szCs w:val="24"/>
        </w:rPr>
        <w:t>, осуществляющем опубликование сведений, пред</w:t>
      </w:r>
      <w:r w:rsidRPr="00077515">
        <w:rPr>
          <w:rFonts w:ascii="Times New Roman" w:hAnsi="Times New Roman" w:cs="Times New Roman"/>
          <w:sz w:val="24"/>
          <w:szCs w:val="24"/>
        </w:rPr>
        <w:t>у</w:t>
      </w:r>
      <w:r w:rsidRPr="00077515">
        <w:rPr>
          <w:rFonts w:ascii="Times New Roman" w:hAnsi="Times New Roman" w:cs="Times New Roman"/>
          <w:sz w:val="24"/>
          <w:szCs w:val="24"/>
        </w:rPr>
        <w:t xml:space="preserve">смотренных Федеральным </w:t>
      </w:r>
      <w:hyperlink r:id="rId8" w:history="1">
        <w:r w:rsidRPr="000775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7515"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 - газете «Комме</w:t>
      </w:r>
      <w:r w:rsidRPr="00077515">
        <w:rPr>
          <w:rFonts w:ascii="Times New Roman" w:hAnsi="Times New Roman" w:cs="Times New Roman"/>
          <w:sz w:val="24"/>
          <w:szCs w:val="24"/>
        </w:rPr>
        <w:t>р</w:t>
      </w:r>
      <w:r w:rsidRPr="00077515">
        <w:rPr>
          <w:rFonts w:ascii="Times New Roman" w:hAnsi="Times New Roman" w:cs="Times New Roman"/>
          <w:sz w:val="24"/>
          <w:szCs w:val="24"/>
        </w:rPr>
        <w:t xml:space="preserve">сантъ» - конкурсный управляющий обязан разместить только 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краткую </w:t>
      </w:r>
      <w:r w:rsidRPr="00077515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483EF6" w:rsidRPr="00077515">
        <w:rPr>
          <w:rFonts w:ascii="Times New Roman" w:hAnsi="Times New Roman" w:cs="Times New Roman"/>
          <w:sz w:val="24"/>
          <w:szCs w:val="24"/>
        </w:rPr>
        <w:t>реал</w:t>
      </w:r>
      <w:r w:rsidR="00483EF6" w:rsidRPr="00077515">
        <w:rPr>
          <w:rFonts w:ascii="Times New Roman" w:hAnsi="Times New Roman" w:cs="Times New Roman"/>
          <w:sz w:val="24"/>
          <w:szCs w:val="24"/>
        </w:rPr>
        <w:t>и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зуемом </w:t>
      </w:r>
      <w:r w:rsidRPr="00077515">
        <w:rPr>
          <w:rFonts w:ascii="Times New Roman" w:hAnsi="Times New Roman" w:cs="Times New Roman"/>
          <w:sz w:val="24"/>
          <w:szCs w:val="24"/>
        </w:rPr>
        <w:t>имуществ</w:t>
      </w:r>
      <w:r w:rsidR="00483EF6" w:rsidRPr="00077515">
        <w:rPr>
          <w:rFonts w:ascii="Times New Roman" w:hAnsi="Times New Roman" w:cs="Times New Roman"/>
          <w:sz w:val="24"/>
          <w:szCs w:val="24"/>
        </w:rPr>
        <w:t>е</w:t>
      </w:r>
      <w:r w:rsidRPr="00077515">
        <w:rPr>
          <w:rFonts w:ascii="Times New Roman" w:hAnsi="Times New Roman" w:cs="Times New Roman"/>
          <w:sz w:val="24"/>
          <w:szCs w:val="24"/>
        </w:rPr>
        <w:t>, с обязательной ссылкой на Единый федеральный реестр сведений о ба</w:t>
      </w:r>
      <w:r w:rsidRPr="00077515">
        <w:rPr>
          <w:rFonts w:ascii="Times New Roman" w:hAnsi="Times New Roman" w:cs="Times New Roman"/>
          <w:sz w:val="24"/>
          <w:szCs w:val="24"/>
        </w:rPr>
        <w:t>н</w:t>
      </w:r>
      <w:r w:rsidRPr="00077515">
        <w:rPr>
          <w:rFonts w:ascii="Times New Roman" w:hAnsi="Times New Roman" w:cs="Times New Roman"/>
          <w:sz w:val="24"/>
          <w:szCs w:val="24"/>
        </w:rPr>
        <w:t>кротстве (</w:t>
      </w:r>
      <w:hyperlink r:id="rId9" w:history="1">
        <w:r w:rsidRPr="0007751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http://bankrot.fedresurs.ru</w:t>
        </w:r>
      </w:hyperlink>
      <w:r w:rsidRPr="00077515">
        <w:rPr>
          <w:rFonts w:ascii="Times New Roman" w:hAnsi="Times New Roman" w:cs="Times New Roman"/>
          <w:sz w:val="24"/>
          <w:szCs w:val="24"/>
        </w:rPr>
        <w:t>),  и раскрытием в нём полной информации о составе и х</w:t>
      </w:r>
      <w:r w:rsidRPr="00077515">
        <w:rPr>
          <w:rFonts w:ascii="Times New Roman" w:hAnsi="Times New Roman" w:cs="Times New Roman"/>
          <w:sz w:val="24"/>
          <w:szCs w:val="24"/>
        </w:rPr>
        <w:t>а</w:t>
      </w:r>
      <w:r w:rsidRPr="00077515">
        <w:rPr>
          <w:rFonts w:ascii="Times New Roman" w:hAnsi="Times New Roman" w:cs="Times New Roman"/>
          <w:sz w:val="24"/>
          <w:szCs w:val="24"/>
        </w:rPr>
        <w:t>рактеристиках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, ценах </w:t>
      </w:r>
      <w:r w:rsidRPr="00077515">
        <w:rPr>
          <w:rFonts w:ascii="Times New Roman" w:hAnsi="Times New Roman" w:cs="Times New Roman"/>
          <w:sz w:val="24"/>
          <w:szCs w:val="24"/>
        </w:rPr>
        <w:t>реализуемого имущества.</w:t>
      </w:r>
    </w:p>
    <w:p w:rsidR="00077515" w:rsidRDefault="00077515" w:rsidP="00077515">
      <w:pPr>
        <w:spacing w:line="252" w:lineRule="auto"/>
        <w:rPr>
          <w:szCs w:val="24"/>
        </w:rPr>
      </w:pPr>
      <w:r w:rsidRPr="00077515">
        <w:rPr>
          <w:szCs w:val="24"/>
        </w:rPr>
        <w:t>В дополнение к предусмотренному законодательством опубликованию сообщения о торгах соответствующие объявления</w:t>
      </w:r>
      <w:r>
        <w:rPr>
          <w:szCs w:val="24"/>
        </w:rPr>
        <w:t xml:space="preserve"> могут быть размещены </w:t>
      </w:r>
      <w:r w:rsidRPr="00077515">
        <w:rPr>
          <w:szCs w:val="24"/>
        </w:rPr>
        <w:t xml:space="preserve"> </w:t>
      </w:r>
      <w:r>
        <w:rPr>
          <w:szCs w:val="24"/>
        </w:rPr>
        <w:t xml:space="preserve">организатором торгов </w:t>
      </w:r>
      <w:r w:rsidRPr="00077515">
        <w:rPr>
          <w:szCs w:val="24"/>
        </w:rPr>
        <w:t>на сайт</w:t>
      </w:r>
      <w:r w:rsidR="00421CF9">
        <w:rPr>
          <w:szCs w:val="24"/>
        </w:rPr>
        <w:t>ах</w:t>
      </w:r>
      <w:bookmarkStart w:id="0" w:name="_GoBack"/>
      <w:bookmarkEnd w:id="0"/>
      <w:r w:rsidRPr="00077515">
        <w:rPr>
          <w:szCs w:val="24"/>
        </w:rPr>
        <w:t xml:space="preserve"> в сети Интернет </w:t>
      </w:r>
      <w:hyperlink r:id="rId10" w:history="1">
        <w:r w:rsidR="00421CF9" w:rsidRPr="00421CF9">
          <w:rPr>
            <w:rStyle w:val="af"/>
            <w:color w:val="auto"/>
            <w:szCs w:val="24"/>
            <w:u w:val="none"/>
          </w:rPr>
          <w:t>https://www.avito.ru</w:t>
        </w:r>
      </w:hyperlink>
      <w:r w:rsidR="00421CF9">
        <w:rPr>
          <w:szCs w:val="24"/>
        </w:rPr>
        <w:t xml:space="preserve">, </w:t>
      </w:r>
      <w:r w:rsidR="00421CF9" w:rsidRPr="00421CF9">
        <w:rPr>
          <w:szCs w:val="24"/>
        </w:rPr>
        <w:t>https://auto.drom.ru</w:t>
      </w:r>
      <w:r>
        <w:rPr>
          <w:szCs w:val="24"/>
        </w:rPr>
        <w:t xml:space="preserve"> с компенсацией соответствующих расходов из конкурсной массы Должника.</w:t>
      </w:r>
    </w:p>
    <w:p w:rsidR="00077515" w:rsidRDefault="00077515" w:rsidP="00077515">
      <w:pPr>
        <w:spacing w:line="252" w:lineRule="auto"/>
        <w:rPr>
          <w:szCs w:val="24"/>
        </w:rPr>
      </w:pP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r w:rsidRPr="00536933">
        <w:rPr>
          <w:b/>
          <w:snapToGrid w:val="0"/>
          <w:szCs w:val="24"/>
        </w:rPr>
        <w:t>13</w:t>
      </w:r>
      <w:r w:rsidRPr="00536933">
        <w:rPr>
          <w:snapToGrid w:val="0"/>
          <w:szCs w:val="24"/>
        </w:rPr>
        <w:t>.</w:t>
      </w:r>
      <w:r w:rsidRPr="00536933">
        <w:rPr>
          <w:b/>
          <w:szCs w:val="24"/>
        </w:rPr>
        <w:t xml:space="preserve"> </w:t>
      </w:r>
      <w:r w:rsidRPr="00536933">
        <w:rPr>
          <w:rStyle w:val="blk"/>
          <w:color w:val="000000"/>
          <w:szCs w:val="24"/>
        </w:rPr>
        <w:t>Продажа имущества оформляется договором купли-продажи, который заключает организатор торгов с победителем торгов.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1" w:name="dst1067"/>
      <w:bookmarkEnd w:id="1"/>
      <w:r w:rsidRPr="00536933">
        <w:rPr>
          <w:rStyle w:val="blk"/>
          <w:color w:val="000000"/>
          <w:szCs w:val="24"/>
        </w:rPr>
        <w:lastRenderedPageBreak/>
        <w:t>Обязательными условиями договора купли-продажи являются: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2" w:name="dst1068"/>
      <w:bookmarkEnd w:id="2"/>
      <w:r w:rsidRPr="00536933">
        <w:rPr>
          <w:rStyle w:val="blk"/>
          <w:color w:val="000000"/>
          <w:szCs w:val="24"/>
        </w:rPr>
        <w:t>- сведения об имуществе, его составе, характеристиках, описание;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3" w:name="dst1069"/>
      <w:bookmarkEnd w:id="3"/>
      <w:r w:rsidRPr="00536933">
        <w:rPr>
          <w:rStyle w:val="blk"/>
          <w:color w:val="000000"/>
          <w:szCs w:val="24"/>
        </w:rPr>
        <w:t>- цена продажи имущества;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4" w:name="dst1070"/>
      <w:bookmarkEnd w:id="4"/>
      <w:r w:rsidRPr="00536933">
        <w:rPr>
          <w:rStyle w:val="blk"/>
          <w:color w:val="000000"/>
          <w:szCs w:val="24"/>
        </w:rPr>
        <w:t>- порядок и срок передачи имущества покупателю;</w:t>
      </w: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rStyle w:val="blk"/>
          <w:color w:val="000000"/>
          <w:szCs w:val="24"/>
        </w:rPr>
      </w:pPr>
      <w:bookmarkStart w:id="5" w:name="dst1071"/>
      <w:bookmarkStart w:id="6" w:name="dst1072"/>
      <w:bookmarkEnd w:id="5"/>
      <w:bookmarkEnd w:id="6"/>
      <w:r w:rsidRPr="00536933">
        <w:rPr>
          <w:rStyle w:val="blk"/>
          <w:color w:val="000000"/>
          <w:szCs w:val="24"/>
        </w:rPr>
        <w:t>- сведения о наличии или об отсутствии обременении в отношении имущества, в том числе публичного сервитута</w:t>
      </w:r>
      <w:r w:rsidR="00483EF6">
        <w:rPr>
          <w:rStyle w:val="blk"/>
          <w:color w:val="000000"/>
          <w:szCs w:val="24"/>
        </w:rPr>
        <w:t>,</w:t>
      </w:r>
    </w:p>
    <w:p w:rsidR="00483EF6" w:rsidRPr="00536933" w:rsidRDefault="00483EF6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r>
        <w:rPr>
          <w:rStyle w:val="blk"/>
          <w:color w:val="000000"/>
          <w:szCs w:val="24"/>
        </w:rPr>
        <w:t>- условиях эксплуатации имущества, если оно было реализовано посредством пров</w:t>
      </w:r>
      <w:r>
        <w:rPr>
          <w:rStyle w:val="blk"/>
          <w:color w:val="000000"/>
          <w:szCs w:val="24"/>
        </w:rPr>
        <w:t>е</w:t>
      </w:r>
      <w:r>
        <w:rPr>
          <w:rStyle w:val="blk"/>
          <w:color w:val="000000"/>
          <w:szCs w:val="24"/>
        </w:rPr>
        <w:t xml:space="preserve">дения конкурса. 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7" w:name="dst1074"/>
      <w:bookmarkEnd w:id="7"/>
      <w:r w:rsidRPr="00536933">
        <w:rPr>
          <w:rStyle w:val="blk"/>
          <w:color w:val="000000"/>
          <w:szCs w:val="24"/>
        </w:rPr>
        <w:t xml:space="preserve">При продаже имущества оплата в соответствии с договором купли-продажи </w:t>
      </w:r>
      <w:r w:rsidR="005D2E7B">
        <w:rPr>
          <w:rStyle w:val="blk"/>
          <w:color w:val="000000"/>
          <w:szCs w:val="24"/>
        </w:rPr>
        <w:t>д</w:t>
      </w:r>
      <w:r w:rsidRPr="00536933">
        <w:rPr>
          <w:rStyle w:val="blk"/>
          <w:color w:val="000000"/>
          <w:szCs w:val="24"/>
        </w:rPr>
        <w:t>олжна быть осуществлена покупателем в течение тридцати дней со дня подписания этого договора.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8" w:name="dst1075"/>
      <w:bookmarkEnd w:id="8"/>
      <w:r w:rsidRPr="00536933">
        <w:rPr>
          <w:rStyle w:val="blk"/>
          <w:szCs w:val="24"/>
        </w:rPr>
        <w:t>Передача имущества осуществляются по передаточному акту, подписываемому ст</w:t>
      </w:r>
      <w:r w:rsidRPr="00536933">
        <w:rPr>
          <w:rStyle w:val="blk"/>
          <w:szCs w:val="24"/>
        </w:rPr>
        <w:t>о</w:t>
      </w:r>
      <w:r w:rsidRPr="00536933">
        <w:rPr>
          <w:rStyle w:val="blk"/>
          <w:szCs w:val="24"/>
        </w:rPr>
        <w:t>ронами и оформляемому в соответствии с законодательством РФ</w:t>
      </w:r>
      <w:r w:rsidRPr="00536933">
        <w:rPr>
          <w:rStyle w:val="blk"/>
          <w:color w:val="000000"/>
          <w:szCs w:val="24"/>
        </w:rPr>
        <w:t>.</w:t>
      </w:r>
    </w:p>
    <w:p w:rsidR="00536933" w:rsidRPr="000C7D93" w:rsidRDefault="00536933" w:rsidP="00536933">
      <w:pPr>
        <w:shd w:val="clear" w:color="auto" w:fill="FFFFFF"/>
        <w:spacing w:line="252" w:lineRule="auto"/>
        <w:ind w:firstLine="709"/>
        <w:rPr>
          <w:rStyle w:val="blk"/>
          <w:szCs w:val="24"/>
        </w:rPr>
      </w:pPr>
      <w:bookmarkStart w:id="9" w:name="dst1076"/>
      <w:bookmarkEnd w:id="9"/>
      <w:r w:rsidRPr="00536933">
        <w:rPr>
          <w:rStyle w:val="blk"/>
          <w:color w:val="000000"/>
          <w:szCs w:val="24"/>
        </w:rPr>
        <w:t>Денежные средства, вырученные от продажи имущества Должника, включаются в с</w:t>
      </w:r>
      <w:r w:rsidRPr="00536933">
        <w:rPr>
          <w:rStyle w:val="blk"/>
          <w:color w:val="000000"/>
          <w:szCs w:val="24"/>
        </w:rPr>
        <w:t>о</w:t>
      </w:r>
      <w:r w:rsidRPr="00536933">
        <w:rPr>
          <w:rStyle w:val="blk"/>
          <w:color w:val="000000"/>
          <w:szCs w:val="24"/>
        </w:rPr>
        <w:t xml:space="preserve">став </w:t>
      </w:r>
      <w:r w:rsidRPr="000C7D93">
        <w:rPr>
          <w:rStyle w:val="blk"/>
          <w:szCs w:val="24"/>
        </w:rPr>
        <w:t>имущества Должника.</w:t>
      </w:r>
    </w:p>
    <w:p w:rsidR="00E83575" w:rsidRPr="000C7D93" w:rsidRDefault="00E83575" w:rsidP="00E83575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0C7D93">
        <w:rPr>
          <w:bCs/>
          <w:szCs w:val="24"/>
        </w:rPr>
        <w:t>В случае изменения объёма, массы, количества выставленных на торги товарно-материальных ценностей (запасов), окончательная цена приобретения лота изменяется пр</w:t>
      </w:r>
      <w:r w:rsidRPr="000C7D93">
        <w:rPr>
          <w:bCs/>
          <w:szCs w:val="24"/>
        </w:rPr>
        <w:t>о</w:t>
      </w:r>
      <w:r w:rsidRPr="000C7D93">
        <w:rPr>
          <w:bCs/>
          <w:szCs w:val="24"/>
        </w:rPr>
        <w:t>порционально фактическому объёму, массе, количеству имущества.</w:t>
      </w:r>
    </w:p>
    <w:p w:rsidR="00E83575" w:rsidRPr="000C7D93" w:rsidRDefault="00E83575" w:rsidP="00536933">
      <w:pPr>
        <w:shd w:val="clear" w:color="auto" w:fill="FFFFFF"/>
        <w:spacing w:line="252" w:lineRule="auto"/>
        <w:ind w:firstLine="709"/>
        <w:rPr>
          <w:szCs w:val="24"/>
        </w:rPr>
      </w:pPr>
    </w:p>
    <w:p w:rsidR="00536933" w:rsidRPr="000C7D9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0C7D93">
        <w:rPr>
          <w:b/>
          <w:szCs w:val="24"/>
        </w:rPr>
        <w:t>14.</w:t>
      </w:r>
      <w:r w:rsidRPr="000C7D93">
        <w:rPr>
          <w:szCs w:val="24"/>
        </w:rPr>
        <w:t xml:space="preserve"> В случае если к участию в торгах будет допущен только один участник, заявка к</w:t>
      </w:r>
      <w:r w:rsidRPr="000C7D93">
        <w:rPr>
          <w:szCs w:val="24"/>
        </w:rPr>
        <w:t>о</w:t>
      </w:r>
      <w:r w:rsidRPr="000C7D93">
        <w:rPr>
          <w:szCs w:val="24"/>
        </w:rPr>
        <w:t>торого на участие в торгах содержит предложение о цене имущества Должника не ниже у</w:t>
      </w:r>
      <w:r w:rsidRPr="000C7D93">
        <w:rPr>
          <w:szCs w:val="24"/>
        </w:rPr>
        <w:t>с</w:t>
      </w:r>
      <w:r w:rsidRPr="000C7D93">
        <w:rPr>
          <w:szCs w:val="24"/>
        </w:rPr>
        <w:t>тановленной начальной цены имущества Должника на данных торгах, договор купли-продажи заключается с этим участником торгов в соответствии с представленным им пре</w:t>
      </w:r>
      <w:r w:rsidRPr="000C7D93">
        <w:rPr>
          <w:szCs w:val="24"/>
        </w:rPr>
        <w:t>д</w:t>
      </w:r>
      <w:r w:rsidRPr="000C7D93">
        <w:rPr>
          <w:szCs w:val="24"/>
        </w:rPr>
        <w:t>ложением о цене имущества Должника.</w:t>
      </w: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15</w:t>
      </w:r>
      <w:r w:rsidRPr="00536933">
        <w:rPr>
          <w:szCs w:val="24"/>
        </w:rPr>
        <w:t>. 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</w:t>
      </w:r>
      <w:r w:rsidRPr="00536933">
        <w:rPr>
          <w:szCs w:val="24"/>
        </w:rPr>
        <w:t>а</w:t>
      </w:r>
      <w:r w:rsidRPr="00536933">
        <w:rPr>
          <w:szCs w:val="24"/>
        </w:rPr>
        <w:t>ключить данный договор внесенный задаток ему не возвращается и конкурсный управля</w:t>
      </w:r>
      <w:r w:rsidRPr="00536933">
        <w:rPr>
          <w:szCs w:val="24"/>
        </w:rPr>
        <w:t>ю</w:t>
      </w:r>
      <w:r w:rsidRPr="00536933">
        <w:rPr>
          <w:szCs w:val="24"/>
        </w:rPr>
        <w:t>щий вправе предложить заключить договор купли-продажи имущества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9C53CB" w:rsidRDefault="009C53CB" w:rsidP="00536933">
      <w:pPr>
        <w:shd w:val="clear" w:color="auto" w:fill="FFFFFF"/>
        <w:spacing w:line="252" w:lineRule="auto"/>
        <w:ind w:firstLine="709"/>
        <w:rPr>
          <w:szCs w:val="24"/>
        </w:rPr>
      </w:pPr>
      <w:r>
        <w:rPr>
          <w:szCs w:val="24"/>
        </w:rPr>
        <w:t xml:space="preserve">Указанный выше пятидневный срок исчисляется в момента вручения </w:t>
      </w:r>
      <w:r w:rsidRPr="00536933">
        <w:rPr>
          <w:szCs w:val="24"/>
        </w:rPr>
        <w:t>предложения конкурсного управляющего заключить договор</w:t>
      </w:r>
      <w:r>
        <w:rPr>
          <w:szCs w:val="24"/>
        </w:rPr>
        <w:t xml:space="preserve"> купли-продажи, а в случае направления так</w:t>
      </w:r>
      <w:r>
        <w:rPr>
          <w:szCs w:val="24"/>
        </w:rPr>
        <w:t>о</w:t>
      </w:r>
      <w:r>
        <w:rPr>
          <w:szCs w:val="24"/>
        </w:rPr>
        <w:t>го предложения почтой – с момента поступления соответствующего отправления в отдел</w:t>
      </w:r>
      <w:r>
        <w:rPr>
          <w:szCs w:val="24"/>
        </w:rPr>
        <w:t>е</w:t>
      </w:r>
      <w:r>
        <w:rPr>
          <w:szCs w:val="24"/>
        </w:rPr>
        <w:t>ние связи по месту нахождения победителя торгов, который несёт риск наступления небл</w:t>
      </w:r>
      <w:r>
        <w:rPr>
          <w:szCs w:val="24"/>
        </w:rPr>
        <w:t>а</w:t>
      </w:r>
      <w:r>
        <w:rPr>
          <w:szCs w:val="24"/>
        </w:rPr>
        <w:t xml:space="preserve">гоприятных последствий вследствие неполучения или несвоевременного получения </w:t>
      </w:r>
      <w:r w:rsidRPr="00536933">
        <w:rPr>
          <w:szCs w:val="24"/>
        </w:rPr>
        <w:t>предл</w:t>
      </w:r>
      <w:r w:rsidRPr="00536933">
        <w:rPr>
          <w:szCs w:val="24"/>
        </w:rPr>
        <w:t>о</w:t>
      </w:r>
      <w:r w:rsidRPr="00536933">
        <w:rPr>
          <w:szCs w:val="24"/>
        </w:rPr>
        <w:t>жения конкурсного управляющего</w:t>
      </w:r>
      <w:r w:rsidR="00543E78">
        <w:rPr>
          <w:szCs w:val="24"/>
        </w:rPr>
        <w:t xml:space="preserve"> о заключении договора.</w:t>
      </w:r>
    </w:p>
    <w:p w:rsidR="009C53CB" w:rsidRPr="00536933" w:rsidRDefault="009C53CB" w:rsidP="00536933">
      <w:pPr>
        <w:shd w:val="clear" w:color="auto" w:fill="FFFFFF"/>
        <w:spacing w:line="252" w:lineRule="auto"/>
        <w:ind w:firstLine="709"/>
        <w:rPr>
          <w:szCs w:val="24"/>
        </w:rPr>
      </w:pP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16</w:t>
      </w:r>
      <w:r w:rsidRPr="00536933">
        <w:rPr>
          <w:szCs w:val="24"/>
        </w:rPr>
        <w:t xml:space="preserve">. В случае признания торгов несостоявшимися и </w:t>
      </w:r>
      <w:proofErr w:type="spellStart"/>
      <w:r w:rsidRPr="00536933">
        <w:rPr>
          <w:szCs w:val="24"/>
        </w:rPr>
        <w:t>незаключения</w:t>
      </w:r>
      <w:proofErr w:type="spellEnd"/>
      <w:r w:rsidRPr="00536933">
        <w:rPr>
          <w:szCs w:val="24"/>
        </w:rPr>
        <w:t xml:space="preserve"> договора купли-продажи с единственным участником торгов, а также в случае </w:t>
      </w:r>
      <w:proofErr w:type="spellStart"/>
      <w:r w:rsidRPr="00536933">
        <w:rPr>
          <w:szCs w:val="24"/>
        </w:rPr>
        <w:t>незаключения</w:t>
      </w:r>
      <w:proofErr w:type="spellEnd"/>
      <w:r w:rsidRPr="00536933">
        <w:rPr>
          <w:szCs w:val="24"/>
        </w:rPr>
        <w:t xml:space="preserve"> договора ку</w:t>
      </w:r>
      <w:r w:rsidRPr="00536933">
        <w:rPr>
          <w:szCs w:val="24"/>
        </w:rPr>
        <w:t>п</w:t>
      </w:r>
      <w:r w:rsidRPr="00536933">
        <w:rPr>
          <w:szCs w:val="24"/>
        </w:rPr>
        <w:t>ли-продажи по результатам торгов конкурсный управляющий в течение двух дней после з</w:t>
      </w:r>
      <w:r w:rsidRPr="00536933">
        <w:rPr>
          <w:szCs w:val="24"/>
        </w:rPr>
        <w:t>а</w:t>
      </w:r>
      <w:r w:rsidRPr="00536933">
        <w:rPr>
          <w:szCs w:val="24"/>
        </w:rPr>
        <w:t>вершения срока для заключения договора купли-продажи с единственным участником то</w:t>
      </w:r>
      <w:r w:rsidRPr="00536933">
        <w:rPr>
          <w:szCs w:val="24"/>
        </w:rPr>
        <w:t>р</w:t>
      </w:r>
      <w:r w:rsidRPr="00536933">
        <w:rPr>
          <w:szCs w:val="24"/>
        </w:rPr>
        <w:t>гов, для заключения договора купли-продажи по результатам торгов, принимает решение о проведении повторных торгов и об установлении начальной цены продажи имущества. Н</w:t>
      </w:r>
      <w:r w:rsidRPr="00536933">
        <w:rPr>
          <w:szCs w:val="24"/>
        </w:rPr>
        <w:t>а</w:t>
      </w:r>
      <w:r w:rsidRPr="00536933">
        <w:rPr>
          <w:szCs w:val="24"/>
        </w:rPr>
        <w:t>чальная цена продажи имущества на повторных торгах устанавливается на десять процентов ниже начальной цены продажи, установленной на первоначальных торгах.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  <w:shd w:val="clear" w:color="auto" w:fill="FFFFFF"/>
        </w:rPr>
      </w:pPr>
      <w:r w:rsidRPr="00536933">
        <w:rPr>
          <w:b/>
          <w:szCs w:val="24"/>
        </w:rPr>
        <w:t>17</w:t>
      </w:r>
      <w:r w:rsidRPr="00536933">
        <w:rPr>
          <w:szCs w:val="24"/>
        </w:rPr>
        <w:t xml:space="preserve">. </w:t>
      </w:r>
      <w:r w:rsidRPr="00536933">
        <w:rPr>
          <w:color w:val="000000"/>
          <w:szCs w:val="24"/>
          <w:shd w:val="clear" w:color="auto" w:fill="FFFFFF"/>
        </w:rPr>
        <w:t>В случае, если повторные торги по продаже имущества должника признаны нес</w:t>
      </w:r>
      <w:r w:rsidRPr="00536933">
        <w:rPr>
          <w:color w:val="000000"/>
          <w:szCs w:val="24"/>
          <w:shd w:val="clear" w:color="auto" w:fill="FFFFFF"/>
        </w:rPr>
        <w:t>о</w:t>
      </w:r>
      <w:r w:rsidRPr="00536933">
        <w:rPr>
          <w:color w:val="000000"/>
          <w:szCs w:val="24"/>
          <w:shd w:val="clear" w:color="auto" w:fill="FFFFFF"/>
        </w:rPr>
        <w:t xml:space="preserve">стоявшимися или договор купли-продажи не был заключен с их единственным участником, а также в случае </w:t>
      </w:r>
      <w:proofErr w:type="spellStart"/>
      <w:r w:rsidRPr="00536933">
        <w:rPr>
          <w:color w:val="000000"/>
          <w:szCs w:val="24"/>
          <w:shd w:val="clear" w:color="auto" w:fill="FFFFFF"/>
        </w:rPr>
        <w:t>незаключения</w:t>
      </w:r>
      <w:proofErr w:type="spellEnd"/>
      <w:r w:rsidRPr="00536933">
        <w:rPr>
          <w:color w:val="000000"/>
          <w:szCs w:val="24"/>
          <w:shd w:val="clear" w:color="auto" w:fill="FFFFFF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5319E1" w:rsidRDefault="005319E1" w:rsidP="00536933">
      <w:pPr>
        <w:shd w:val="clear" w:color="auto" w:fill="FFFFFF"/>
        <w:spacing w:line="252" w:lineRule="auto"/>
        <w:ind w:firstLine="709"/>
        <w:rPr>
          <w:b/>
          <w:szCs w:val="24"/>
        </w:rPr>
      </w:pP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bCs/>
          <w:iCs/>
          <w:szCs w:val="24"/>
        </w:rPr>
      </w:pPr>
      <w:r w:rsidRPr="00536933">
        <w:rPr>
          <w:b/>
          <w:szCs w:val="24"/>
        </w:rPr>
        <w:t>18.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>Начальная цена продажи имущества на торгах посредством публичного предл</w:t>
      </w:r>
      <w:r w:rsidRPr="00536933">
        <w:rPr>
          <w:bCs/>
          <w:iCs/>
          <w:szCs w:val="24"/>
        </w:rPr>
        <w:t>о</w:t>
      </w:r>
      <w:r w:rsidRPr="00536933">
        <w:rPr>
          <w:bCs/>
          <w:iCs/>
          <w:szCs w:val="24"/>
        </w:rPr>
        <w:t>жения устанавливается в размере начальной цены, указанной в сообщении о продаже им</w:t>
      </w:r>
      <w:r w:rsidRPr="00536933">
        <w:rPr>
          <w:bCs/>
          <w:iCs/>
          <w:szCs w:val="24"/>
        </w:rPr>
        <w:t>у</w:t>
      </w:r>
      <w:r w:rsidRPr="00536933">
        <w:rPr>
          <w:bCs/>
          <w:iCs/>
          <w:szCs w:val="24"/>
        </w:rPr>
        <w:lastRenderedPageBreak/>
        <w:t xml:space="preserve">щества Должника на повторных торгах. Задаток для участия в торгах 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>посредством публи</w:t>
      </w:r>
      <w:r w:rsidRPr="00536933">
        <w:rPr>
          <w:bCs/>
          <w:iCs/>
          <w:szCs w:val="24"/>
        </w:rPr>
        <w:t>ч</w:t>
      </w:r>
      <w:r w:rsidRPr="00536933">
        <w:rPr>
          <w:bCs/>
          <w:iCs/>
          <w:szCs w:val="24"/>
        </w:rPr>
        <w:t>ного предложения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 xml:space="preserve"> устанавливается в размере 10 % от стоимости лота на каждом из этапов публичного предложения.</w:t>
      </w:r>
    </w:p>
    <w:p w:rsidR="00536933" w:rsidRPr="00E03E41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E03E41">
        <w:rPr>
          <w:b/>
          <w:szCs w:val="24"/>
        </w:rPr>
        <w:t>19.</w:t>
      </w:r>
      <w:r w:rsidRPr="00E03E41">
        <w:rPr>
          <w:szCs w:val="24"/>
        </w:rPr>
        <w:t xml:space="preserve"> Срок приема заявок по цене, указанной в сообщении о продаже имущества п</w:t>
      </w:r>
      <w:r w:rsidRPr="00E03E41">
        <w:rPr>
          <w:szCs w:val="24"/>
        </w:rPr>
        <w:t>о</w:t>
      </w:r>
      <w:r w:rsidRPr="00E03E41">
        <w:rPr>
          <w:szCs w:val="24"/>
        </w:rPr>
        <w:t>средством публичного предложения, устанавливается равным 5 (пяти) календарным дням.</w:t>
      </w:r>
    </w:p>
    <w:p w:rsidR="0014678A" w:rsidRDefault="0014678A" w:rsidP="00536933">
      <w:pPr>
        <w:shd w:val="clear" w:color="auto" w:fill="FFFFFF"/>
        <w:spacing w:line="252" w:lineRule="auto"/>
        <w:ind w:firstLine="709"/>
        <w:rPr>
          <w:b/>
          <w:szCs w:val="24"/>
        </w:rPr>
      </w:pPr>
    </w:p>
    <w:p w:rsidR="003444D6" w:rsidRPr="00E03E41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E03E41">
        <w:rPr>
          <w:b/>
          <w:szCs w:val="24"/>
        </w:rPr>
        <w:t>20.</w:t>
      </w:r>
      <w:r w:rsidRPr="00E03E41">
        <w:rPr>
          <w:szCs w:val="24"/>
        </w:rPr>
        <w:t xml:space="preserve"> При отсутствии в течение 5 (пяти) календарных дней заявки на участие в торгах пут</w:t>
      </w:r>
      <w:r w:rsidR="003444D6" w:rsidRPr="00E03E41">
        <w:rPr>
          <w:szCs w:val="24"/>
        </w:rPr>
        <w:t>ё</w:t>
      </w:r>
      <w:r w:rsidRPr="00E03E41">
        <w:rPr>
          <w:szCs w:val="24"/>
        </w:rPr>
        <w:t>м публичного предложения, содержащей предложение о цене имущества Должника, к</w:t>
      </w:r>
      <w:r w:rsidRPr="00E03E41">
        <w:rPr>
          <w:szCs w:val="24"/>
        </w:rPr>
        <w:t>о</w:t>
      </w:r>
      <w:r w:rsidRPr="00E03E41">
        <w:rPr>
          <w:szCs w:val="24"/>
        </w:rPr>
        <w:t xml:space="preserve">торая не ниже установленной для повторных торгов начальной цены продажи имущества Должника, цена продажи подлежит снижению на 10 % от </w:t>
      </w:r>
      <w:r w:rsidR="00C306A6" w:rsidRPr="00E03E41">
        <w:rPr>
          <w:szCs w:val="24"/>
        </w:rPr>
        <w:t>начальной цены продажи имущ</w:t>
      </w:r>
      <w:r w:rsidR="00C306A6" w:rsidRPr="00E03E41">
        <w:rPr>
          <w:szCs w:val="24"/>
        </w:rPr>
        <w:t>е</w:t>
      </w:r>
      <w:r w:rsidR="00C306A6" w:rsidRPr="00E03E41">
        <w:rPr>
          <w:szCs w:val="24"/>
        </w:rPr>
        <w:t xml:space="preserve">ства </w:t>
      </w:r>
      <w:r w:rsidRPr="00E03E41">
        <w:rPr>
          <w:szCs w:val="24"/>
        </w:rPr>
        <w:t xml:space="preserve">каждые </w:t>
      </w:r>
      <w:r w:rsidR="00C306A6" w:rsidRPr="00E03E41">
        <w:rPr>
          <w:szCs w:val="24"/>
        </w:rPr>
        <w:t>5</w:t>
      </w:r>
      <w:r w:rsidRPr="00E03E41">
        <w:rPr>
          <w:szCs w:val="24"/>
        </w:rPr>
        <w:t xml:space="preserve"> (</w:t>
      </w:r>
      <w:r w:rsidR="00C306A6" w:rsidRPr="00E03E41">
        <w:rPr>
          <w:szCs w:val="24"/>
        </w:rPr>
        <w:t>пять</w:t>
      </w:r>
      <w:r w:rsidRPr="00E03E41">
        <w:rPr>
          <w:szCs w:val="24"/>
        </w:rPr>
        <w:t>) календарных дней</w:t>
      </w:r>
      <w:r w:rsidRPr="00E03E41">
        <w:rPr>
          <w:szCs w:val="24"/>
          <w:shd w:val="clear" w:color="auto" w:fill="FFFFFF"/>
        </w:rPr>
        <w:t xml:space="preserve"> до достижения цены имущества в размере </w:t>
      </w:r>
      <w:r w:rsidR="00C306A6" w:rsidRPr="00E03E41">
        <w:rPr>
          <w:szCs w:val="24"/>
          <w:shd w:val="clear" w:color="auto" w:fill="FFFFFF"/>
        </w:rPr>
        <w:t>10</w:t>
      </w:r>
      <w:r w:rsidRPr="00E03E41">
        <w:rPr>
          <w:szCs w:val="24"/>
          <w:shd w:val="clear" w:color="auto" w:fill="FFFFFF"/>
        </w:rPr>
        <w:t>% от цены, указанной в сообщении о продаже имущества на повторных торгах</w:t>
      </w:r>
      <w:r w:rsidR="00C306A6" w:rsidRPr="00E03E41">
        <w:rPr>
          <w:szCs w:val="24"/>
          <w:shd w:val="clear" w:color="auto" w:fill="FFFFFF"/>
        </w:rPr>
        <w:t xml:space="preserve">, а затем </w:t>
      </w:r>
      <w:r w:rsidR="003444D6" w:rsidRPr="00E03E41">
        <w:rPr>
          <w:szCs w:val="24"/>
        </w:rPr>
        <w:t>цена пр</w:t>
      </w:r>
      <w:r w:rsidR="003444D6" w:rsidRPr="00E03E41">
        <w:rPr>
          <w:szCs w:val="24"/>
        </w:rPr>
        <w:t>о</w:t>
      </w:r>
      <w:r w:rsidR="003444D6" w:rsidRPr="00E03E41">
        <w:rPr>
          <w:szCs w:val="24"/>
        </w:rPr>
        <w:t>дажи подлежит снижению на 5 % от начальной цены продажи имущества на 5 (пять) кале</w:t>
      </w:r>
      <w:r w:rsidR="003444D6" w:rsidRPr="00E03E41">
        <w:rPr>
          <w:szCs w:val="24"/>
        </w:rPr>
        <w:t>н</w:t>
      </w:r>
      <w:r w:rsidR="003444D6" w:rsidRPr="00E03E41">
        <w:rPr>
          <w:szCs w:val="24"/>
        </w:rPr>
        <w:t>дарных дней</w:t>
      </w:r>
      <w:r w:rsidR="003444D6" w:rsidRPr="00E03E41">
        <w:rPr>
          <w:szCs w:val="24"/>
          <w:shd w:val="clear" w:color="auto" w:fill="FFFFFF"/>
        </w:rPr>
        <w:t xml:space="preserve"> до достижения цены имущества в размере не более 5% от </w:t>
      </w:r>
      <w:r w:rsidR="003444D6" w:rsidRPr="00E03E41">
        <w:rPr>
          <w:szCs w:val="24"/>
        </w:rPr>
        <w:t>начальной цены пр</w:t>
      </w:r>
      <w:r w:rsidR="003444D6" w:rsidRPr="00E03E41">
        <w:rPr>
          <w:szCs w:val="24"/>
        </w:rPr>
        <w:t>о</w:t>
      </w:r>
      <w:r w:rsidR="003444D6" w:rsidRPr="00E03E41">
        <w:rPr>
          <w:szCs w:val="24"/>
        </w:rPr>
        <w:t>дажи имущества.</w:t>
      </w:r>
    </w:p>
    <w:p w:rsidR="0014678A" w:rsidRDefault="0014678A" w:rsidP="00543E78">
      <w:pPr>
        <w:shd w:val="clear" w:color="auto" w:fill="FFFFFF"/>
        <w:spacing w:line="252" w:lineRule="auto"/>
        <w:ind w:firstLine="709"/>
        <w:rPr>
          <w:szCs w:val="24"/>
          <w:shd w:val="clear" w:color="auto" w:fill="FFFFFF"/>
        </w:rPr>
      </w:pP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rPr>
          <w:b/>
        </w:rPr>
        <w:t>21.</w:t>
      </w:r>
      <w:r w:rsidRPr="00E03E41">
        <w:t xml:space="preserve">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</w:t>
      </w:r>
      <w:r w:rsidRPr="00E03E41">
        <w:t>а</w:t>
      </w:r>
      <w:r w:rsidRPr="00E03E41">
        <w:t>новленном</w:t>
      </w:r>
      <w:r w:rsidRPr="00E03E41">
        <w:rPr>
          <w:rStyle w:val="apple-converted-space"/>
        </w:rPr>
        <w:t> </w:t>
      </w:r>
      <w:hyperlink r:id="rId11" w:anchor="p2971" w:tooltip="Ссылка на текущий документ" w:history="1">
        <w:r w:rsidRPr="00E03E41">
          <w:rPr>
            <w:rStyle w:val="af"/>
            <w:color w:val="auto"/>
            <w:u w:val="none"/>
          </w:rPr>
          <w:t>статьей 110</w:t>
        </w:r>
      </w:hyperlink>
      <w:r w:rsidRPr="00E03E41">
        <w:rPr>
          <w:rStyle w:val="apple-converted-space"/>
        </w:rPr>
        <w:t> </w:t>
      </w:r>
      <w:r w:rsidRPr="00E03E41">
        <w:t>Закона о несостоятельности (банкротстве).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</w:t>
      </w:r>
      <w:r w:rsidRPr="00E03E41">
        <w:t>в</w:t>
      </w:r>
      <w:r w:rsidRPr="00E03E41">
        <w:t>ленный срок заявку на участие в торгах, содержащую предложение о цене имущества дол</w:t>
      </w:r>
      <w:r w:rsidRPr="00E03E41">
        <w:t>ж</w:t>
      </w:r>
      <w:r w:rsidRPr="00E03E41">
        <w:t>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В случае, если несколько участников торгов по продаже имущества должника посре</w:t>
      </w:r>
      <w:r w:rsidRPr="00E03E41">
        <w:t>д</w:t>
      </w:r>
      <w:r w:rsidRPr="00E03E41">
        <w:t>ством публичного предложения представили в установленный срок заявки, содержащие ра</w:t>
      </w:r>
      <w:r w:rsidRPr="00E03E41">
        <w:t>з</w:t>
      </w:r>
      <w:r w:rsidRPr="00E03E41">
        <w:t>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</w:t>
      </w:r>
      <w:r w:rsidRPr="00E03E41">
        <w:t>и</w:t>
      </w:r>
      <w:r w:rsidRPr="00E03E41">
        <w:t>мальную цену за это имущество.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В случае, если несколько участников торгов по продаже имущества должника посре</w:t>
      </w:r>
      <w:r w:rsidRPr="00E03E41">
        <w:t>д</w:t>
      </w:r>
      <w:r w:rsidRPr="00E03E41">
        <w:t>ством публичного предложения представили в установленный срок заявки, содержащие ра</w:t>
      </w:r>
      <w:r w:rsidRPr="00E03E41">
        <w:t>в</w:t>
      </w:r>
      <w:r w:rsidRPr="00E03E41">
        <w:t>ные предложения о цене имущества должника, но не ниже начальной цены продажи имущ</w:t>
      </w:r>
      <w:r w:rsidRPr="00E03E41">
        <w:t>е</w:t>
      </w:r>
      <w:r w:rsidRPr="00E03E41">
        <w:t>ства должника, установленной для определенного периода проведения торгов, право прио</w:t>
      </w:r>
      <w:r w:rsidRPr="00E03E41">
        <w:t>б</w:t>
      </w:r>
      <w:r w:rsidRPr="00E03E41">
        <w:t>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</w:t>
      </w:r>
      <w:r w:rsidRPr="00E03E41">
        <w:t>т</w:t>
      </w:r>
      <w:r w:rsidRPr="00E03E41">
        <w:t>вом публичного предложения.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С даты определения победителя торгов по продаже имущества должника посредством публичного предложения при</w:t>
      </w:r>
      <w:r w:rsidR="001D5072">
        <w:t>ё</w:t>
      </w:r>
      <w:r w:rsidRPr="00E03E41">
        <w:t>м заявок прекращается.</w:t>
      </w:r>
    </w:p>
    <w:p w:rsidR="00EA0C88" w:rsidRDefault="00EA0C88" w:rsidP="00EA0C88">
      <w:pPr>
        <w:shd w:val="clear" w:color="auto" w:fill="FFFFFF"/>
        <w:spacing w:line="252" w:lineRule="auto"/>
        <w:ind w:firstLine="709"/>
        <w:rPr>
          <w:snapToGrid w:val="0"/>
          <w:szCs w:val="24"/>
        </w:rPr>
      </w:pPr>
    </w:p>
    <w:p w:rsidR="00F3469C" w:rsidRPr="000C7D93" w:rsidRDefault="0014678A" w:rsidP="00F3469C">
      <w:pPr>
        <w:shd w:val="clear" w:color="auto" w:fill="FFFFFF"/>
        <w:spacing w:line="252" w:lineRule="auto"/>
        <w:ind w:firstLine="709"/>
        <w:rPr>
          <w:szCs w:val="24"/>
        </w:rPr>
      </w:pPr>
      <w:r w:rsidRPr="000C7D93">
        <w:rPr>
          <w:snapToGrid w:val="0"/>
          <w:szCs w:val="24"/>
        </w:rPr>
        <w:t>В случае, если по результатам торгов на определенном этап</w:t>
      </w:r>
      <w:r w:rsidR="00533A9E" w:rsidRPr="000C7D93">
        <w:rPr>
          <w:snapToGrid w:val="0"/>
          <w:szCs w:val="24"/>
        </w:rPr>
        <w:t>е</w:t>
      </w:r>
      <w:r w:rsidRPr="000C7D93">
        <w:rPr>
          <w:snapToGrid w:val="0"/>
          <w:szCs w:val="24"/>
        </w:rPr>
        <w:t xml:space="preserve"> публичного предлож</w:t>
      </w:r>
      <w:r w:rsidRPr="000C7D93">
        <w:rPr>
          <w:snapToGrid w:val="0"/>
          <w:szCs w:val="24"/>
        </w:rPr>
        <w:t>е</w:t>
      </w:r>
      <w:r w:rsidRPr="000C7D93">
        <w:rPr>
          <w:snapToGrid w:val="0"/>
          <w:szCs w:val="24"/>
        </w:rPr>
        <w:t xml:space="preserve">ния </w:t>
      </w:r>
      <w:r w:rsidR="00533A9E" w:rsidRPr="000C7D93">
        <w:rPr>
          <w:snapToGrid w:val="0"/>
          <w:szCs w:val="24"/>
        </w:rPr>
        <w:t xml:space="preserve">победитель торгов откажется от заключения договора купли-продажи или от оплаты по заключенному договору купли-продажи, </w:t>
      </w:r>
      <w:r w:rsidR="00F3469C" w:rsidRPr="000C7D93">
        <w:rPr>
          <w:szCs w:val="24"/>
        </w:rPr>
        <w:t xml:space="preserve">внесенный задаток ему не возвращается и </w:t>
      </w:r>
      <w:r w:rsidR="00F3469C" w:rsidRPr="000C7D93">
        <w:t>организ</w:t>
      </w:r>
      <w:r w:rsidR="00F3469C" w:rsidRPr="000C7D93">
        <w:t>а</w:t>
      </w:r>
      <w:r w:rsidR="00F3469C" w:rsidRPr="000C7D93">
        <w:t>тор торгов</w:t>
      </w:r>
      <w:r w:rsidR="00F3469C" w:rsidRPr="000C7D93">
        <w:rPr>
          <w:szCs w:val="24"/>
        </w:rPr>
        <w:t xml:space="preserve"> вправе предложить заключить договор купли-продажи имущества участнику то</w:t>
      </w:r>
      <w:r w:rsidR="00F3469C" w:rsidRPr="000C7D93">
        <w:rPr>
          <w:szCs w:val="24"/>
        </w:rPr>
        <w:t>р</w:t>
      </w:r>
      <w:r w:rsidR="00F3469C" w:rsidRPr="000C7D93">
        <w:rPr>
          <w:szCs w:val="24"/>
        </w:rPr>
        <w:t>гов, которым предложена наиболее высокая цена по сравнению с ценой, предложенной др</w:t>
      </w:r>
      <w:r w:rsidR="00F3469C" w:rsidRPr="000C7D93">
        <w:rPr>
          <w:szCs w:val="24"/>
        </w:rPr>
        <w:t>у</w:t>
      </w:r>
      <w:r w:rsidR="00F3469C" w:rsidRPr="000C7D93">
        <w:rPr>
          <w:szCs w:val="24"/>
        </w:rPr>
        <w:t>гими участниками торгов, за исключением победителя торгов.</w:t>
      </w:r>
    </w:p>
    <w:p w:rsidR="0014678A" w:rsidRPr="000C7D93" w:rsidRDefault="00F3469C" w:rsidP="00EA0C88">
      <w:pPr>
        <w:shd w:val="clear" w:color="auto" w:fill="FFFFFF"/>
        <w:spacing w:line="252" w:lineRule="auto"/>
        <w:ind w:firstLine="709"/>
      </w:pPr>
      <w:r w:rsidRPr="000C7D93">
        <w:rPr>
          <w:snapToGrid w:val="0"/>
          <w:szCs w:val="24"/>
        </w:rPr>
        <w:t xml:space="preserve">В случае, если после такого предложения договор купли-продажи не будет заключен или покупатель откажется от оплаты по заключенному договору купли-продажи, </w:t>
      </w:r>
      <w:r w:rsidRPr="000C7D93">
        <w:t>организ</w:t>
      </w:r>
      <w:r w:rsidRPr="000C7D93">
        <w:t>а</w:t>
      </w:r>
      <w:r w:rsidRPr="000C7D93">
        <w:t>тор торгов должен продолжить торги с этапа, следующего за этапом, на котором был опр</w:t>
      </w:r>
      <w:r w:rsidRPr="000C7D93">
        <w:t>е</w:t>
      </w:r>
      <w:r w:rsidRPr="000C7D93">
        <w:t>делен победитель торгов, с опубликованием соответствующей информации в Едином фед</w:t>
      </w:r>
      <w:r w:rsidRPr="000C7D93">
        <w:t>е</w:t>
      </w:r>
      <w:r w:rsidRPr="000C7D93">
        <w:lastRenderedPageBreak/>
        <w:t>ральном реестре сведений о банкротстве не позднее чем за 7 дней до даты возобновления торгов.</w:t>
      </w:r>
    </w:p>
    <w:p w:rsidR="00F3469C" w:rsidRPr="000C7D93" w:rsidRDefault="00F3469C" w:rsidP="00EA0C88">
      <w:pPr>
        <w:shd w:val="clear" w:color="auto" w:fill="FFFFFF"/>
        <w:spacing w:line="252" w:lineRule="auto"/>
        <w:ind w:firstLine="709"/>
        <w:rPr>
          <w:snapToGrid w:val="0"/>
          <w:szCs w:val="24"/>
        </w:rPr>
      </w:pPr>
    </w:p>
    <w:p w:rsidR="00BD00F3" w:rsidRPr="000C7D93" w:rsidRDefault="00BD00F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BD00F3" w:rsidRPr="00EA0C88" w:rsidRDefault="00E83575" w:rsidP="00BD00F3">
      <w:pPr>
        <w:shd w:val="clear" w:color="auto" w:fill="FFFFFF"/>
        <w:spacing w:line="252" w:lineRule="auto"/>
        <w:ind w:firstLine="567"/>
        <w:rPr>
          <w:snapToGrid w:val="0"/>
          <w:szCs w:val="24"/>
        </w:rPr>
      </w:pPr>
      <w:r w:rsidRPr="00E83575">
        <w:rPr>
          <w:b/>
          <w:snapToGrid w:val="0"/>
          <w:szCs w:val="24"/>
        </w:rPr>
        <w:t xml:space="preserve">22. </w:t>
      </w:r>
      <w:r w:rsidR="00BD00F3" w:rsidRPr="00EA0C88">
        <w:rPr>
          <w:snapToGrid w:val="0"/>
          <w:szCs w:val="24"/>
        </w:rPr>
        <w:t xml:space="preserve">Опубликование сведений о результатах торгов </w:t>
      </w:r>
      <w:r w:rsidR="00BD00F3">
        <w:rPr>
          <w:snapToGrid w:val="0"/>
          <w:szCs w:val="24"/>
        </w:rPr>
        <w:t>осуществляется после завершения торгов в отношении всего имущества, выставленного на торги на соответствующем этапе торгов.</w:t>
      </w:r>
    </w:p>
    <w:p w:rsidR="00BD00F3" w:rsidRDefault="00BD00F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14678A" w:rsidRPr="00543E78" w:rsidRDefault="00F3469C" w:rsidP="00F3469C">
      <w:pPr>
        <w:shd w:val="clear" w:color="auto" w:fill="FFFFFF"/>
        <w:spacing w:line="252" w:lineRule="auto"/>
        <w:ind w:firstLine="567"/>
        <w:rPr>
          <w:bCs/>
          <w:szCs w:val="24"/>
          <w:lang w:eastAsia="en-US"/>
        </w:rPr>
      </w:pPr>
      <w:r w:rsidRPr="00F3469C">
        <w:rPr>
          <w:b/>
          <w:szCs w:val="24"/>
          <w:shd w:val="clear" w:color="auto" w:fill="FFFFFF"/>
        </w:rPr>
        <w:t>2</w:t>
      </w:r>
      <w:r w:rsidR="00E83575">
        <w:rPr>
          <w:b/>
          <w:szCs w:val="24"/>
          <w:shd w:val="clear" w:color="auto" w:fill="FFFFFF"/>
        </w:rPr>
        <w:t>3</w:t>
      </w:r>
      <w:r w:rsidRPr="00F3469C">
        <w:rPr>
          <w:b/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  <w:r w:rsidR="0014678A" w:rsidRPr="00543E78">
        <w:rPr>
          <w:szCs w:val="24"/>
          <w:shd w:val="clear" w:color="auto" w:fill="FFFFFF"/>
        </w:rPr>
        <w:t xml:space="preserve">В случае если при достижении </w:t>
      </w:r>
      <w:r w:rsidR="00BD00F3">
        <w:rPr>
          <w:szCs w:val="24"/>
          <w:shd w:val="clear" w:color="auto" w:fill="FFFFFF"/>
        </w:rPr>
        <w:t xml:space="preserve">последней </w:t>
      </w:r>
      <w:r w:rsidR="0014678A" w:rsidRPr="00543E78">
        <w:rPr>
          <w:szCs w:val="24"/>
          <w:shd w:val="clear" w:color="auto" w:fill="FFFFFF"/>
        </w:rPr>
        <w:t xml:space="preserve">цены </w:t>
      </w:r>
      <w:r w:rsidR="00BD00F3">
        <w:rPr>
          <w:szCs w:val="24"/>
          <w:shd w:val="clear" w:color="auto" w:fill="FFFFFF"/>
        </w:rPr>
        <w:t xml:space="preserve">публичного предложения </w:t>
      </w:r>
      <w:r w:rsidR="0014678A" w:rsidRPr="00543E78">
        <w:rPr>
          <w:szCs w:val="24"/>
          <w:shd w:val="clear" w:color="auto" w:fill="FFFFFF"/>
        </w:rPr>
        <w:t>имущес</w:t>
      </w:r>
      <w:r w:rsidR="0014678A" w:rsidRPr="00543E78">
        <w:rPr>
          <w:szCs w:val="24"/>
          <w:shd w:val="clear" w:color="auto" w:fill="FFFFFF"/>
        </w:rPr>
        <w:t>т</w:t>
      </w:r>
      <w:r w:rsidR="0014678A" w:rsidRPr="00543E78">
        <w:rPr>
          <w:szCs w:val="24"/>
          <w:shd w:val="clear" w:color="auto" w:fill="FFFFFF"/>
        </w:rPr>
        <w:t>во не будет реализовано, оно должно быть предложено в п</w:t>
      </w:r>
      <w:r w:rsidR="0014678A" w:rsidRPr="00543E78">
        <w:rPr>
          <w:bCs/>
          <w:szCs w:val="24"/>
          <w:lang w:eastAsia="en-US"/>
        </w:rPr>
        <w:t xml:space="preserve">огашение требований кредиторов путём предоставления отступного при условии соблюдения </w:t>
      </w:r>
      <w:hyperlink r:id="rId12" w:history="1">
        <w:r w:rsidR="0014678A" w:rsidRPr="00543E78">
          <w:rPr>
            <w:bCs/>
            <w:szCs w:val="24"/>
            <w:lang w:eastAsia="en-US"/>
          </w:rPr>
          <w:t>очер</w:t>
        </w:r>
        <w:r w:rsidR="0014678A">
          <w:rPr>
            <w:bCs/>
            <w:szCs w:val="24"/>
            <w:lang w:eastAsia="en-US"/>
          </w:rPr>
          <w:t>ё</w:t>
        </w:r>
        <w:r w:rsidR="0014678A" w:rsidRPr="00543E78">
          <w:rPr>
            <w:bCs/>
            <w:szCs w:val="24"/>
            <w:lang w:eastAsia="en-US"/>
          </w:rPr>
          <w:t>дности и пропорционал</w:t>
        </w:r>
        <w:r w:rsidR="0014678A" w:rsidRPr="00543E78">
          <w:rPr>
            <w:bCs/>
            <w:szCs w:val="24"/>
            <w:lang w:eastAsia="en-US"/>
          </w:rPr>
          <w:t>ь</w:t>
        </w:r>
        <w:r w:rsidR="0014678A" w:rsidRPr="00543E78">
          <w:rPr>
            <w:bCs/>
            <w:szCs w:val="24"/>
            <w:lang w:eastAsia="en-US"/>
          </w:rPr>
          <w:t>ности</w:t>
        </w:r>
      </w:hyperlink>
      <w:r w:rsidR="0014678A" w:rsidRPr="00543E78">
        <w:rPr>
          <w:bCs/>
          <w:szCs w:val="24"/>
          <w:lang w:eastAsia="en-US"/>
        </w:rPr>
        <w:t xml:space="preserve"> удовлетворения требований кредиторов. </w:t>
      </w:r>
    </w:p>
    <w:p w:rsidR="0014678A" w:rsidRDefault="0014678A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</w:pPr>
      <w:r w:rsidRPr="00E03E41">
        <w:rPr>
          <w:b/>
        </w:rPr>
        <w:t>2</w:t>
      </w:r>
      <w:r w:rsidR="00E83575">
        <w:rPr>
          <w:b/>
        </w:rPr>
        <w:t>4</w:t>
      </w:r>
      <w:r w:rsidRPr="00E03E41">
        <w:rPr>
          <w:b/>
        </w:rPr>
        <w:t>.</w:t>
      </w:r>
      <w:r w:rsidRPr="00E03E41">
        <w:t xml:space="preserve"> </w:t>
      </w:r>
      <w:r w:rsidRPr="00E03E41">
        <w:rPr>
          <w:rFonts w:eastAsia="Times New Roman"/>
          <w:lang w:eastAsia="ar-SA"/>
        </w:rPr>
        <w:t>Порядок и условия уступки прав требования должника.</w:t>
      </w:r>
    </w:p>
    <w:p w:rsidR="00536933" w:rsidRPr="00E03E41" w:rsidRDefault="00536933" w:rsidP="00536933">
      <w:pPr>
        <w:tabs>
          <w:tab w:val="left" w:pos="5940"/>
        </w:tabs>
        <w:spacing w:line="252" w:lineRule="auto"/>
        <w:ind w:firstLine="567"/>
        <w:rPr>
          <w:szCs w:val="24"/>
        </w:rPr>
      </w:pPr>
      <w:r w:rsidRPr="00E03E41">
        <w:rPr>
          <w:szCs w:val="24"/>
        </w:rPr>
        <w:t xml:space="preserve">Начальная цена прав требования должника, выставляемых на торги, устанавливается </w:t>
      </w:r>
      <w:r w:rsidR="001D5072">
        <w:rPr>
          <w:szCs w:val="24"/>
        </w:rPr>
        <w:t>в размере их номинальной стоимости.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Продажа прав требования должника осуществляется конкурсным управляющим в п</w:t>
      </w:r>
      <w:r w:rsidRPr="00E03E41">
        <w:rPr>
          <w:bCs/>
          <w:szCs w:val="24"/>
        </w:rPr>
        <w:t>о</w:t>
      </w:r>
      <w:r w:rsidRPr="00E03E41">
        <w:rPr>
          <w:bCs/>
          <w:szCs w:val="24"/>
        </w:rPr>
        <w:t>рядке и на условиях, которые установлены для продажи имущества должника, на электро</w:t>
      </w:r>
      <w:r w:rsidRPr="00E03E41">
        <w:rPr>
          <w:bCs/>
          <w:szCs w:val="24"/>
        </w:rPr>
        <w:t>н</w:t>
      </w:r>
      <w:r w:rsidRPr="00E03E41">
        <w:rPr>
          <w:bCs/>
          <w:szCs w:val="24"/>
        </w:rPr>
        <w:t>ных торгах.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В случае, если в ходе торгов дебитором производится полное гашение задолженности перед должником данный дебитор исключается из торгов, цена продажи лота предлежит с</w:t>
      </w:r>
      <w:r w:rsidRPr="00E03E41">
        <w:rPr>
          <w:bCs/>
          <w:szCs w:val="24"/>
        </w:rPr>
        <w:t>о</w:t>
      </w:r>
      <w:r w:rsidRPr="00E03E41">
        <w:rPr>
          <w:bCs/>
          <w:szCs w:val="24"/>
        </w:rPr>
        <w:t xml:space="preserve">размерному, пропорциональному уменьшению. 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В случае частичного погашения дебиторской задолженности в ходе торгов, оконч</w:t>
      </w:r>
      <w:r w:rsidRPr="00E03E41">
        <w:rPr>
          <w:bCs/>
          <w:szCs w:val="24"/>
        </w:rPr>
        <w:t>а</w:t>
      </w:r>
      <w:r w:rsidRPr="00E03E41">
        <w:rPr>
          <w:bCs/>
          <w:szCs w:val="24"/>
        </w:rPr>
        <w:t>тельная цена приобретения лота уменьшается пропорционально объ</w:t>
      </w:r>
      <w:r w:rsidR="00BD00F3">
        <w:rPr>
          <w:bCs/>
          <w:szCs w:val="24"/>
        </w:rPr>
        <w:t>ё</w:t>
      </w:r>
      <w:r w:rsidRPr="00E03E41">
        <w:rPr>
          <w:bCs/>
          <w:szCs w:val="24"/>
        </w:rPr>
        <w:t>му погашенной деб</w:t>
      </w:r>
      <w:r w:rsidRPr="00E03E41">
        <w:rPr>
          <w:bCs/>
          <w:szCs w:val="24"/>
        </w:rPr>
        <w:t>и</w:t>
      </w:r>
      <w:r w:rsidRPr="00E03E41">
        <w:rPr>
          <w:bCs/>
          <w:szCs w:val="24"/>
        </w:rPr>
        <w:t>торской задолженности.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Условия договора продажи прав требования должника должны предусматривать: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- получение денежных средств за проданное право требования не позднее чем через тридцать рабочих дней с даты заключения договора купли-продажи;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- переход прав требования только после полной оплаты прав требования.</w:t>
      </w:r>
    </w:p>
    <w:p w:rsidR="0014678A" w:rsidRDefault="0014678A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/>
          <w:bCs/>
          <w:szCs w:val="24"/>
        </w:rPr>
      </w:pP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szCs w:val="24"/>
        </w:rPr>
      </w:pPr>
      <w:r w:rsidRPr="00E03E41">
        <w:rPr>
          <w:b/>
          <w:bCs/>
          <w:szCs w:val="24"/>
        </w:rPr>
        <w:t>2</w:t>
      </w:r>
      <w:r w:rsidR="00E83575">
        <w:rPr>
          <w:b/>
          <w:bCs/>
          <w:szCs w:val="24"/>
        </w:rPr>
        <w:t>5</w:t>
      </w:r>
      <w:r w:rsidRPr="00E03E41">
        <w:rPr>
          <w:bCs/>
          <w:szCs w:val="24"/>
        </w:rPr>
        <w:t xml:space="preserve">. </w:t>
      </w:r>
      <w:r w:rsidRPr="00E03E41">
        <w:rPr>
          <w:szCs w:val="24"/>
        </w:rPr>
        <w:t xml:space="preserve"> В случае изменения состава имуществ</w:t>
      </w:r>
      <w:r w:rsidR="00DE1725">
        <w:rPr>
          <w:szCs w:val="24"/>
        </w:rPr>
        <w:t>а после утверждения настоящего П</w:t>
      </w:r>
      <w:r w:rsidRPr="00E03E41">
        <w:rPr>
          <w:szCs w:val="24"/>
        </w:rPr>
        <w:t>орядка</w:t>
      </w:r>
      <w:r w:rsidR="00DE1725">
        <w:rPr>
          <w:szCs w:val="24"/>
        </w:rPr>
        <w:t>,</w:t>
      </w:r>
      <w:r w:rsidRPr="00E03E41">
        <w:rPr>
          <w:szCs w:val="24"/>
        </w:rPr>
        <w:t xml:space="preserve"> его положения распространяют свое действие на объ</w:t>
      </w:r>
      <w:r w:rsidR="00EA0C88">
        <w:rPr>
          <w:szCs w:val="24"/>
        </w:rPr>
        <w:t>ё</w:t>
      </w:r>
      <w:r w:rsidRPr="00E03E41">
        <w:rPr>
          <w:szCs w:val="24"/>
        </w:rPr>
        <w:t xml:space="preserve">м и состав фактически имеющегося имущества и дополнительному согласованию не подлежат. </w:t>
      </w:r>
    </w:p>
    <w:p w:rsidR="00F3469C" w:rsidRDefault="00F3469C" w:rsidP="00536933">
      <w:pPr>
        <w:autoSpaceDE w:val="0"/>
        <w:autoSpaceDN w:val="0"/>
        <w:adjustRightInd w:val="0"/>
        <w:spacing w:line="252" w:lineRule="auto"/>
        <w:ind w:firstLine="567"/>
        <w:rPr>
          <w:b/>
          <w:szCs w:val="24"/>
        </w:rPr>
      </w:pP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  <w:r w:rsidRPr="00E03E41">
        <w:rPr>
          <w:b/>
          <w:szCs w:val="24"/>
        </w:rPr>
        <w:t>2</w:t>
      </w:r>
      <w:r w:rsidR="00E83575">
        <w:rPr>
          <w:b/>
          <w:szCs w:val="24"/>
        </w:rPr>
        <w:t>6</w:t>
      </w:r>
      <w:r w:rsidRPr="00E03E41">
        <w:rPr>
          <w:b/>
          <w:szCs w:val="24"/>
        </w:rPr>
        <w:t>.</w:t>
      </w:r>
      <w:r w:rsidRPr="00E03E41">
        <w:rPr>
          <w:szCs w:val="24"/>
        </w:rPr>
        <w:t xml:space="preserve"> Во всем, что не предусмотрено настоящим Порядком, конкурсный управляющий, действуя добросовестно и разумно в интересах кредиторов, должника и общества, руков</w:t>
      </w:r>
      <w:r w:rsidRPr="00E03E41">
        <w:rPr>
          <w:szCs w:val="24"/>
        </w:rPr>
        <w:t>о</w:t>
      </w:r>
      <w:r w:rsidRPr="00E03E41">
        <w:rPr>
          <w:szCs w:val="24"/>
        </w:rPr>
        <w:t>дствуется Федеральным законом от 26.10.2002 № 127-ФЗ «О несостоятельности (банкротс</w:t>
      </w:r>
      <w:r w:rsidRPr="00E03E41">
        <w:rPr>
          <w:szCs w:val="24"/>
        </w:rPr>
        <w:t>т</w:t>
      </w:r>
      <w:r w:rsidRPr="00E03E41">
        <w:rPr>
          <w:szCs w:val="24"/>
        </w:rPr>
        <w:t>ве)», П</w:t>
      </w:r>
      <w:r w:rsidRPr="00E03E41">
        <w:rPr>
          <w:bCs/>
          <w:szCs w:val="24"/>
        </w:rPr>
        <w:t>орядком проведения торгов в электронной форме по продаже имущества или пре</w:t>
      </w:r>
      <w:r w:rsidRPr="00E03E41">
        <w:rPr>
          <w:bCs/>
          <w:szCs w:val="24"/>
        </w:rPr>
        <w:t>д</w:t>
      </w:r>
      <w:r w:rsidRPr="00E03E41">
        <w:rPr>
          <w:bCs/>
          <w:szCs w:val="24"/>
        </w:rPr>
        <w:t>приятия должников в ходе процедур, применяемых в деле о банкротстве, утвержденного п</w:t>
      </w:r>
      <w:r w:rsidRPr="00E03E41">
        <w:rPr>
          <w:szCs w:val="24"/>
        </w:rPr>
        <w:t>риказом Минэкономразвития России от 23.07.2015г. № 495, иными правовыми нормами.</w:t>
      </w:r>
    </w:p>
    <w:p w:rsidR="00EA0C88" w:rsidRDefault="00EA0C88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</w:p>
    <w:p w:rsidR="00536933" w:rsidRPr="00EA0C88" w:rsidRDefault="00536933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  <w:r w:rsidRPr="00EA0C88">
        <w:rPr>
          <w:szCs w:val="24"/>
        </w:rPr>
        <w:t xml:space="preserve">Перечень имущества </w:t>
      </w:r>
      <w:r w:rsidR="00EA0C88" w:rsidRPr="00EA0C88">
        <w:t>МУП «Энерго-Сервис» Яшкинского муниципального округа</w:t>
      </w:r>
      <w:r w:rsidRPr="00EA0C88">
        <w:rPr>
          <w:szCs w:val="24"/>
        </w:rPr>
        <w:t>, подлежащ</w:t>
      </w:r>
      <w:r w:rsidR="00EA0C88" w:rsidRPr="00EA0C88">
        <w:rPr>
          <w:szCs w:val="24"/>
        </w:rPr>
        <w:t xml:space="preserve">его </w:t>
      </w:r>
      <w:r w:rsidRPr="00EA0C88">
        <w:rPr>
          <w:szCs w:val="24"/>
        </w:rPr>
        <w:t>реализации, в отношении котор</w:t>
      </w:r>
      <w:r w:rsidR="005D2E7B" w:rsidRPr="00EA0C88">
        <w:rPr>
          <w:szCs w:val="24"/>
        </w:rPr>
        <w:t>ых</w:t>
      </w:r>
      <w:r w:rsidRPr="00EA0C88">
        <w:rPr>
          <w:szCs w:val="24"/>
        </w:rPr>
        <w:t xml:space="preserve"> проведена оценка начальной стоимости продажи, </w:t>
      </w:r>
      <w:r w:rsidR="005D2E7B" w:rsidRPr="00EA0C88">
        <w:rPr>
          <w:szCs w:val="24"/>
        </w:rPr>
        <w:t>их</w:t>
      </w:r>
      <w:r w:rsidRPr="00EA0C88">
        <w:rPr>
          <w:szCs w:val="24"/>
        </w:rPr>
        <w:t xml:space="preserve"> начальная стоимость и группирование по лотам являются приложением к да</w:t>
      </w:r>
      <w:r w:rsidRPr="00EA0C88">
        <w:rPr>
          <w:szCs w:val="24"/>
        </w:rPr>
        <w:t>н</w:t>
      </w:r>
      <w:r w:rsidRPr="00EA0C88">
        <w:rPr>
          <w:szCs w:val="24"/>
        </w:rPr>
        <w:t>ному Порядку</w:t>
      </w:r>
      <w:r w:rsidR="005D2E7B" w:rsidRPr="00EA0C88">
        <w:rPr>
          <w:szCs w:val="24"/>
        </w:rPr>
        <w:t>.</w:t>
      </w:r>
    </w:p>
    <w:p w:rsidR="00536933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D2E7B" w:rsidRDefault="005D2E7B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D2E7B" w:rsidRDefault="005D2E7B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614795" w:rsidRDefault="0061479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614795" w:rsidRDefault="0061479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>Приложение к Порядку, условиям</w:t>
      </w:r>
      <w:r w:rsidR="00DE1725" w:rsidRPr="00434279">
        <w:rPr>
          <w:b/>
          <w:sz w:val="26"/>
          <w:szCs w:val="26"/>
        </w:rPr>
        <w:t>,</w:t>
      </w:r>
      <w:r w:rsidRPr="00434279">
        <w:rPr>
          <w:b/>
          <w:sz w:val="26"/>
          <w:szCs w:val="26"/>
        </w:rPr>
        <w:t xml:space="preserve"> срокам </w:t>
      </w:r>
      <w:r w:rsidR="00DE1725" w:rsidRPr="00434279">
        <w:rPr>
          <w:b/>
          <w:sz w:val="26"/>
          <w:szCs w:val="26"/>
        </w:rPr>
        <w:t xml:space="preserve">и начальной цене </w:t>
      </w:r>
      <w:r w:rsidRPr="00434279">
        <w:rPr>
          <w:b/>
          <w:sz w:val="26"/>
          <w:szCs w:val="26"/>
        </w:rPr>
        <w:t xml:space="preserve">продажи </w:t>
      </w: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имущества </w:t>
      </w:r>
      <w:r w:rsidR="00434279" w:rsidRPr="00434279">
        <w:rPr>
          <w:b/>
          <w:sz w:val="26"/>
          <w:szCs w:val="26"/>
        </w:rPr>
        <w:t>МУП «Энерго-Сервис Яшкинского муниципального округа,</w:t>
      </w:r>
      <w:r w:rsidRPr="00434279">
        <w:rPr>
          <w:b/>
          <w:sz w:val="26"/>
          <w:szCs w:val="26"/>
        </w:rPr>
        <w:t xml:space="preserve"> </w:t>
      </w: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утвержденному </w:t>
      </w:r>
      <w:r w:rsidR="00DE1725" w:rsidRPr="00434279">
        <w:rPr>
          <w:b/>
          <w:sz w:val="26"/>
          <w:szCs w:val="26"/>
        </w:rPr>
        <w:t xml:space="preserve">собранием </w:t>
      </w:r>
      <w:r w:rsidRPr="00434279">
        <w:rPr>
          <w:b/>
          <w:sz w:val="26"/>
          <w:szCs w:val="26"/>
        </w:rPr>
        <w:t xml:space="preserve">кредиторов </w:t>
      </w:r>
      <w:r w:rsidR="00EC5EF9" w:rsidRPr="00434279">
        <w:rPr>
          <w:b/>
          <w:sz w:val="26"/>
          <w:szCs w:val="26"/>
        </w:rPr>
        <w:t>2</w:t>
      </w:r>
      <w:r w:rsidR="00434279" w:rsidRPr="00434279">
        <w:rPr>
          <w:b/>
          <w:sz w:val="26"/>
          <w:szCs w:val="26"/>
        </w:rPr>
        <w:t>0</w:t>
      </w:r>
      <w:r w:rsidR="00350A4E" w:rsidRPr="00434279">
        <w:rPr>
          <w:b/>
          <w:sz w:val="26"/>
          <w:szCs w:val="26"/>
        </w:rPr>
        <w:t>.</w:t>
      </w:r>
      <w:r w:rsidR="001D5072" w:rsidRPr="00434279">
        <w:rPr>
          <w:b/>
          <w:sz w:val="26"/>
          <w:szCs w:val="26"/>
        </w:rPr>
        <w:t>0</w:t>
      </w:r>
      <w:r w:rsidR="00434279" w:rsidRPr="00434279">
        <w:rPr>
          <w:b/>
          <w:sz w:val="26"/>
          <w:szCs w:val="26"/>
        </w:rPr>
        <w:t>7</w:t>
      </w:r>
      <w:r w:rsidR="00350A4E" w:rsidRPr="00434279">
        <w:rPr>
          <w:b/>
          <w:sz w:val="26"/>
          <w:szCs w:val="26"/>
        </w:rPr>
        <w:t>.</w:t>
      </w:r>
      <w:r w:rsidRPr="00434279">
        <w:rPr>
          <w:b/>
          <w:sz w:val="26"/>
          <w:szCs w:val="26"/>
        </w:rPr>
        <w:t>20</w:t>
      </w:r>
      <w:r w:rsidR="00434279" w:rsidRPr="00434279">
        <w:rPr>
          <w:b/>
          <w:sz w:val="26"/>
          <w:szCs w:val="26"/>
        </w:rPr>
        <w:t>21</w:t>
      </w:r>
    </w:p>
    <w:p w:rsidR="00536933" w:rsidRPr="00EA0C88" w:rsidRDefault="00536933" w:rsidP="00536933">
      <w:pPr>
        <w:pStyle w:val="ad"/>
        <w:spacing w:line="276" w:lineRule="auto"/>
        <w:jc w:val="center"/>
        <w:rPr>
          <w:b/>
          <w:color w:val="FF0000"/>
          <w:sz w:val="28"/>
          <w:szCs w:val="28"/>
        </w:rPr>
      </w:pPr>
    </w:p>
    <w:p w:rsidR="002E6943" w:rsidRDefault="002E6943" w:rsidP="00B62F55">
      <w:pPr>
        <w:ind w:firstLine="0"/>
        <w:jc w:val="center"/>
        <w:rPr>
          <w:b/>
          <w:sz w:val="26"/>
          <w:szCs w:val="26"/>
        </w:rPr>
      </w:pPr>
    </w:p>
    <w:p w:rsidR="00A66C92" w:rsidRDefault="00A66C92" w:rsidP="00B62F55">
      <w:pPr>
        <w:ind w:firstLine="0"/>
        <w:jc w:val="center"/>
        <w:rPr>
          <w:b/>
          <w:sz w:val="26"/>
          <w:szCs w:val="26"/>
        </w:rPr>
      </w:pPr>
    </w:p>
    <w:p w:rsidR="00434279" w:rsidRDefault="00434279" w:rsidP="00B62F55">
      <w:pPr>
        <w:ind w:firstLine="0"/>
        <w:jc w:val="center"/>
        <w:rPr>
          <w:b/>
          <w:sz w:val="26"/>
          <w:szCs w:val="26"/>
        </w:rPr>
      </w:pPr>
    </w:p>
    <w:p w:rsidR="00434279" w:rsidRDefault="00434279" w:rsidP="00434279">
      <w:pPr>
        <w:tabs>
          <w:tab w:val="left" w:pos="993"/>
        </w:tabs>
        <w:rPr>
          <w:sz w:val="25"/>
          <w:szCs w:val="25"/>
        </w:rPr>
      </w:pPr>
    </w:p>
    <w:p w:rsidR="00434279" w:rsidRDefault="00434279" w:rsidP="00434279">
      <w:pPr>
        <w:tabs>
          <w:tab w:val="left" w:pos="993"/>
        </w:tabs>
        <w:rPr>
          <w:sz w:val="25"/>
          <w:szCs w:val="25"/>
        </w:rPr>
      </w:pPr>
    </w:p>
    <w:p w:rsidR="00434279" w:rsidRPr="00516A92" w:rsidRDefault="00434279" w:rsidP="00434279">
      <w:pPr>
        <w:tabs>
          <w:tab w:val="left" w:pos="993"/>
        </w:tabs>
        <w:rPr>
          <w:sz w:val="25"/>
          <w:szCs w:val="25"/>
        </w:rPr>
      </w:pPr>
      <w:r w:rsidRPr="00516A92">
        <w:rPr>
          <w:sz w:val="25"/>
          <w:szCs w:val="25"/>
        </w:rPr>
        <w:t>В соответствии с подп.15 п.2 ст. 146 Налогового кодекса РФ операции по реал</w:t>
      </w:r>
      <w:r w:rsidRPr="00516A92">
        <w:rPr>
          <w:sz w:val="25"/>
          <w:szCs w:val="25"/>
        </w:rPr>
        <w:t>и</w:t>
      </w:r>
      <w:r w:rsidRPr="00516A92">
        <w:rPr>
          <w:sz w:val="25"/>
          <w:szCs w:val="25"/>
        </w:rPr>
        <w:t xml:space="preserve">зации имущества и (или) имущественных прав должников, признанных в соответствии с </w:t>
      </w:r>
      <w:hyperlink r:id="rId13" w:history="1">
        <w:r w:rsidRPr="00516A92">
          <w:rPr>
            <w:sz w:val="25"/>
            <w:szCs w:val="25"/>
          </w:rPr>
          <w:t>законодательством</w:t>
        </w:r>
      </w:hyperlink>
      <w:r w:rsidRPr="00516A92">
        <w:rPr>
          <w:sz w:val="25"/>
          <w:szCs w:val="25"/>
        </w:rPr>
        <w:t xml:space="preserve"> РФ несостоятельными (банкротами), не признаются объектом обл</w:t>
      </w:r>
      <w:r w:rsidRPr="00516A92">
        <w:rPr>
          <w:sz w:val="25"/>
          <w:szCs w:val="25"/>
        </w:rPr>
        <w:t>о</w:t>
      </w:r>
      <w:r w:rsidRPr="00516A92">
        <w:rPr>
          <w:sz w:val="25"/>
          <w:szCs w:val="25"/>
        </w:rPr>
        <w:t>жения налогом на добавленную стоимость (НДС).</w:t>
      </w:r>
    </w:p>
    <w:p w:rsidR="00434279" w:rsidRPr="00516A92" w:rsidRDefault="00434279" w:rsidP="00434279">
      <w:pPr>
        <w:rPr>
          <w:sz w:val="25"/>
          <w:szCs w:val="25"/>
        </w:rPr>
      </w:pPr>
      <w:r>
        <w:rPr>
          <w:sz w:val="25"/>
          <w:szCs w:val="25"/>
        </w:rPr>
        <w:t>П</w:t>
      </w:r>
      <w:r w:rsidRPr="00516A92">
        <w:rPr>
          <w:sz w:val="25"/>
          <w:szCs w:val="25"/>
        </w:rPr>
        <w:t xml:space="preserve">огрузка, </w:t>
      </w:r>
      <w:r w:rsidR="00BB085F">
        <w:rPr>
          <w:sz w:val="25"/>
          <w:szCs w:val="25"/>
        </w:rPr>
        <w:t xml:space="preserve">взвешивание, </w:t>
      </w:r>
      <w:r w:rsidRPr="00516A92">
        <w:rPr>
          <w:sz w:val="25"/>
          <w:szCs w:val="25"/>
        </w:rPr>
        <w:t>перевозка, прочие работы в связи с реализацией имущ</w:t>
      </w:r>
      <w:r w:rsidRPr="00516A92">
        <w:rPr>
          <w:sz w:val="25"/>
          <w:szCs w:val="25"/>
        </w:rPr>
        <w:t>е</w:t>
      </w:r>
      <w:r w:rsidRPr="00516A92">
        <w:rPr>
          <w:sz w:val="25"/>
          <w:szCs w:val="25"/>
        </w:rPr>
        <w:t xml:space="preserve">ства и передачей его покупателю осуществляются </w:t>
      </w:r>
      <w:r w:rsidR="00D225CE">
        <w:rPr>
          <w:sz w:val="25"/>
          <w:szCs w:val="25"/>
        </w:rPr>
        <w:t xml:space="preserve">силами и </w:t>
      </w:r>
      <w:r w:rsidRPr="00516A92">
        <w:rPr>
          <w:sz w:val="25"/>
          <w:szCs w:val="25"/>
        </w:rPr>
        <w:t>за сч</w:t>
      </w:r>
      <w:r w:rsidR="00BB085F">
        <w:rPr>
          <w:sz w:val="25"/>
          <w:szCs w:val="25"/>
        </w:rPr>
        <w:t>ё</w:t>
      </w:r>
      <w:r w:rsidRPr="00516A92">
        <w:rPr>
          <w:sz w:val="25"/>
          <w:szCs w:val="25"/>
        </w:rPr>
        <w:t xml:space="preserve">т покупателя. </w:t>
      </w:r>
    </w:p>
    <w:p w:rsidR="00434279" w:rsidRDefault="00434279" w:rsidP="00434279">
      <w:pPr>
        <w:rPr>
          <w:sz w:val="25"/>
          <w:szCs w:val="25"/>
        </w:rPr>
      </w:pPr>
      <w:r>
        <w:rPr>
          <w:sz w:val="25"/>
          <w:szCs w:val="25"/>
        </w:rPr>
        <w:t>И</w:t>
      </w:r>
      <w:r w:rsidRPr="00516A92">
        <w:rPr>
          <w:sz w:val="25"/>
          <w:szCs w:val="25"/>
        </w:rPr>
        <w:t xml:space="preserve">мущество расположено </w:t>
      </w:r>
      <w:r>
        <w:rPr>
          <w:sz w:val="25"/>
          <w:szCs w:val="25"/>
        </w:rPr>
        <w:t xml:space="preserve">в г. Кемерово. </w:t>
      </w:r>
    </w:p>
    <w:p w:rsidR="00434279" w:rsidRDefault="00434279" w:rsidP="00434279">
      <w:pPr>
        <w:rPr>
          <w:sz w:val="25"/>
          <w:szCs w:val="25"/>
        </w:rPr>
      </w:pPr>
    </w:p>
    <w:p w:rsidR="00BB085F" w:rsidRPr="00BB085F" w:rsidRDefault="00BB085F" w:rsidP="00434279">
      <w:pPr>
        <w:rPr>
          <w:b/>
          <w:sz w:val="26"/>
          <w:szCs w:val="26"/>
        </w:rPr>
      </w:pPr>
      <w:r w:rsidRPr="00BB085F">
        <w:rPr>
          <w:b/>
          <w:sz w:val="26"/>
          <w:szCs w:val="26"/>
        </w:rPr>
        <w:t xml:space="preserve">Имущество, реализуемое </w:t>
      </w:r>
      <w:r>
        <w:rPr>
          <w:b/>
          <w:sz w:val="26"/>
          <w:szCs w:val="26"/>
        </w:rPr>
        <w:t>путё</w:t>
      </w:r>
      <w:r w:rsidRPr="00BB085F">
        <w:rPr>
          <w:b/>
          <w:sz w:val="26"/>
          <w:szCs w:val="26"/>
        </w:rPr>
        <w:t>м проведения торгов в форме аукциона</w:t>
      </w:r>
    </w:p>
    <w:p w:rsidR="00BB085F" w:rsidRDefault="00BB085F" w:rsidP="00434279">
      <w:pPr>
        <w:rPr>
          <w:sz w:val="25"/>
          <w:szCs w:val="25"/>
        </w:rPr>
      </w:pPr>
    </w:p>
    <w:p w:rsidR="00434279" w:rsidRDefault="00434279" w:rsidP="00434279">
      <w:pPr>
        <w:rPr>
          <w:b/>
          <w:bCs/>
          <w:szCs w:val="24"/>
        </w:rPr>
      </w:pPr>
      <w:r w:rsidRPr="00E84387">
        <w:rPr>
          <w:b/>
          <w:szCs w:val="24"/>
        </w:rPr>
        <w:t xml:space="preserve">Лот № 1. </w:t>
      </w:r>
      <w:r w:rsidRPr="00434279">
        <w:rPr>
          <w:b/>
          <w:bCs/>
          <w:szCs w:val="24"/>
        </w:rPr>
        <w:t>ТМЦ для котельной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9926B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="00434279" w:rsidRPr="00434279">
              <w:rPr>
                <w:b/>
                <w:sz w:val="20"/>
              </w:rPr>
              <w:t>, руб.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левый Т.220 13.002 192х140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37 440,00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правый Т.220 13.003 192х140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30 030,00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средний Т.220 13.004 192х97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568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147 680,00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Колосник Т.22.13.001 367Х105Х27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967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263 991,00</w:t>
            </w:r>
          </w:p>
        </w:tc>
      </w:tr>
      <w:tr w:rsidR="001D38A8" w:rsidRPr="00434279" w:rsidTr="001D38A8">
        <w:trPr>
          <w:trHeight w:val="379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4342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  <w:r w:rsidRPr="00456CA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43427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479 141,00</w:t>
            </w:r>
          </w:p>
        </w:tc>
      </w:tr>
    </w:tbl>
    <w:p w:rsidR="00434279" w:rsidRDefault="00434279" w:rsidP="00434279">
      <w:pPr>
        <w:rPr>
          <w:sz w:val="25"/>
          <w:szCs w:val="25"/>
        </w:rPr>
      </w:pPr>
    </w:p>
    <w:p w:rsidR="00434279" w:rsidRDefault="00434279" w:rsidP="00434279">
      <w:pPr>
        <w:rPr>
          <w:b/>
          <w:szCs w:val="24"/>
        </w:rPr>
      </w:pPr>
      <w:r w:rsidRPr="00E84387">
        <w:rPr>
          <w:b/>
          <w:szCs w:val="24"/>
        </w:rPr>
        <w:t>Лот № 2 Задвижки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150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128 816,00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200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44 200,00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250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63 700,00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300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 (2 новых, 1 б/у)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75 680,00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6 968,00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8 910,00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80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42 640,00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80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30 495,00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клиновая ДУ 150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22 551,33</w:t>
            </w:r>
          </w:p>
        </w:tc>
      </w:tr>
      <w:tr w:rsidR="001D38A8" w:rsidRPr="00434279" w:rsidTr="001D38A8">
        <w:trPr>
          <w:trHeight w:val="430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F37851">
            <w:pPr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F378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423 960,33</w:t>
            </w:r>
          </w:p>
        </w:tc>
      </w:tr>
    </w:tbl>
    <w:p w:rsidR="00434279" w:rsidRDefault="00434279" w:rsidP="00B62F55">
      <w:pPr>
        <w:ind w:firstLine="0"/>
        <w:jc w:val="center"/>
        <w:rPr>
          <w:b/>
          <w:sz w:val="26"/>
          <w:szCs w:val="26"/>
        </w:rPr>
      </w:pPr>
    </w:p>
    <w:p w:rsidR="00434279" w:rsidRPr="00E84387" w:rsidRDefault="00434279" w:rsidP="00434279">
      <w:pPr>
        <w:rPr>
          <w:b/>
          <w:szCs w:val="24"/>
        </w:rPr>
      </w:pPr>
      <w:r w:rsidRPr="00E84387">
        <w:rPr>
          <w:b/>
          <w:szCs w:val="24"/>
        </w:rPr>
        <w:t>Лот № 3</w:t>
      </w:r>
      <w:r w:rsidR="00E84387" w:rsidRPr="00E84387">
        <w:rPr>
          <w:b/>
          <w:szCs w:val="24"/>
        </w:rPr>
        <w:t xml:space="preserve"> Затворы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84387">
              <w:rPr>
                <w:sz w:val="20"/>
              </w:rPr>
              <w:t>1</w:t>
            </w:r>
            <w:r w:rsidRPr="00434279">
              <w:rPr>
                <w:sz w:val="20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Затвор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300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60 000,00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84387">
              <w:rPr>
                <w:sz w:val="20"/>
              </w:rPr>
              <w:t>2</w:t>
            </w:r>
            <w:r w:rsidRPr="00434279">
              <w:rPr>
                <w:sz w:val="20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Затвор поворотный фланцевый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b/>
                <w:bCs/>
                <w:sz w:val="20"/>
              </w:rPr>
              <w:t xml:space="preserve"> </w:t>
            </w:r>
            <w:r w:rsidRPr="00E84387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40 800,00</w:t>
            </w:r>
          </w:p>
        </w:tc>
      </w:tr>
      <w:tr w:rsidR="001D38A8" w:rsidRPr="00434279" w:rsidTr="001D38A8">
        <w:trPr>
          <w:trHeight w:val="444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E84387">
            <w:pPr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lastRenderedPageBreak/>
              <w:t>начальная цена продажи лота, руб.</w:t>
            </w:r>
            <w:r w:rsidRPr="00456CA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100 800,00</w:t>
            </w:r>
          </w:p>
        </w:tc>
      </w:tr>
    </w:tbl>
    <w:p w:rsidR="009926B1" w:rsidRDefault="009926B1" w:rsidP="00E84387">
      <w:pPr>
        <w:rPr>
          <w:b/>
          <w:szCs w:val="24"/>
        </w:rPr>
      </w:pPr>
    </w:p>
    <w:p w:rsidR="00E84387" w:rsidRP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>Лот № 4 Вентили и клапаны</w:t>
      </w:r>
    </w:p>
    <w:p w:rsidR="00E84387" w:rsidRPr="00E84387" w:rsidRDefault="00E84387" w:rsidP="00E84387">
      <w:pPr>
        <w:rPr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897,00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32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5 724,00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1 794,00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Клапан обратный подъемный ДУ 80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sz w:val="20"/>
              </w:rPr>
              <w:t xml:space="preserve">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74 465,00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Клапан предохранительный чугунный угловой </w:t>
            </w:r>
            <w:proofErr w:type="spellStart"/>
            <w:r w:rsidRPr="00E84387">
              <w:rPr>
                <w:sz w:val="20"/>
              </w:rPr>
              <w:t>однорычажный</w:t>
            </w:r>
            <w:proofErr w:type="spellEnd"/>
            <w:r w:rsidRPr="00E84387">
              <w:rPr>
                <w:sz w:val="20"/>
              </w:rPr>
              <w:t xml:space="preserve"> фланцевый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20 800,00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Указатель уровня первого исполнения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54 600,00</w:t>
            </w:r>
          </w:p>
        </w:tc>
      </w:tr>
      <w:tr w:rsidR="001D38A8" w:rsidRPr="00434279" w:rsidTr="001D38A8">
        <w:trPr>
          <w:trHeight w:val="367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158 280,00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>Лот № 5 Краны шаровые фланцевые</w:t>
      </w:r>
    </w:p>
    <w:p w:rsidR="001D38A8" w:rsidRPr="00E84387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фланцевый ДУ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38 480,00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1 950,00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65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29 640,00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3 120,00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125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238 680,00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9 230,00</w:t>
            </w:r>
          </w:p>
        </w:tc>
      </w:tr>
      <w:tr w:rsidR="001D38A8" w:rsidRPr="00434279" w:rsidTr="00456CA5">
        <w:trPr>
          <w:trHeight w:val="222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456CA5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321 100,00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 xml:space="preserve">Лот № </w:t>
      </w:r>
      <w:r>
        <w:rPr>
          <w:b/>
          <w:szCs w:val="24"/>
        </w:rPr>
        <w:t>6</w:t>
      </w:r>
      <w:r w:rsidRPr="00E84387">
        <w:rPr>
          <w:b/>
          <w:szCs w:val="24"/>
        </w:rPr>
        <w:t xml:space="preserve"> Краны шаровые </w:t>
      </w:r>
      <w:r>
        <w:rPr>
          <w:b/>
          <w:szCs w:val="24"/>
        </w:rPr>
        <w:t>приварные</w:t>
      </w:r>
    </w:p>
    <w:p w:rsidR="001D38A8" w:rsidRPr="00E84387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ДУ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28 956,00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под приварку ДУ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2 474,00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</w:t>
            </w:r>
            <w:proofErr w:type="spellStart"/>
            <w:r w:rsidRPr="00E84387">
              <w:rPr>
                <w:sz w:val="20"/>
              </w:rPr>
              <w:t>шаровый</w:t>
            </w:r>
            <w:proofErr w:type="spellEnd"/>
            <w:r w:rsidRPr="00E84387">
              <w:rPr>
                <w:sz w:val="20"/>
              </w:rPr>
              <w:t xml:space="preserve"> ДУ 32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36 062,00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13 390,00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24 453,00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40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17 108,00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2 592,00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72 187,50</w:t>
            </w:r>
          </w:p>
        </w:tc>
      </w:tr>
      <w:tr w:rsidR="001D38A8" w:rsidRPr="00434279" w:rsidTr="001D38A8">
        <w:trPr>
          <w:trHeight w:val="415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197 222,50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 xml:space="preserve">Лот № </w:t>
      </w:r>
      <w:r>
        <w:rPr>
          <w:b/>
          <w:szCs w:val="24"/>
        </w:rPr>
        <w:t>7</w:t>
      </w:r>
      <w:r w:rsidRPr="00E84387">
        <w:rPr>
          <w:b/>
          <w:szCs w:val="24"/>
        </w:rPr>
        <w:t xml:space="preserve"> </w:t>
      </w:r>
      <w:r>
        <w:rPr>
          <w:b/>
          <w:szCs w:val="24"/>
        </w:rPr>
        <w:t>Фланцы</w:t>
      </w:r>
    </w:p>
    <w:p w:rsidR="001D38A8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8,000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1 976,00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6,000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2 285,00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15,000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7 546,00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3 208,00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10 478,13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200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4 075,50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300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16,000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47 840,00</w:t>
            </w:r>
          </w:p>
        </w:tc>
      </w:tr>
      <w:tr w:rsidR="001D38A8" w:rsidRPr="00E84387" w:rsidTr="001D38A8">
        <w:trPr>
          <w:trHeight w:val="389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1D38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77 408,63</w:t>
            </w:r>
          </w:p>
        </w:tc>
      </w:tr>
    </w:tbl>
    <w:p w:rsidR="00E84387" w:rsidRDefault="00E84387" w:rsidP="001D38A8">
      <w:pPr>
        <w:ind w:firstLine="0"/>
        <w:rPr>
          <w:szCs w:val="24"/>
        </w:rPr>
      </w:pPr>
    </w:p>
    <w:p w:rsidR="001D38A8" w:rsidRDefault="001D38A8" w:rsidP="001D38A8">
      <w:pPr>
        <w:rPr>
          <w:b/>
          <w:szCs w:val="24"/>
        </w:rPr>
      </w:pPr>
      <w:r w:rsidRPr="001D38A8">
        <w:rPr>
          <w:b/>
          <w:szCs w:val="24"/>
        </w:rPr>
        <w:t>Прочее имущество</w:t>
      </w:r>
    </w:p>
    <w:p w:rsidR="001D38A8" w:rsidRPr="001D38A8" w:rsidRDefault="001D38A8" w:rsidP="001D38A8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719"/>
        <w:gridCol w:w="5245"/>
        <w:gridCol w:w="992"/>
        <w:gridCol w:w="1134"/>
        <w:gridCol w:w="1842"/>
      </w:tblGrid>
      <w:tr w:rsidR="00456CA5" w:rsidRPr="00757E71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1D38A8" w:rsidRDefault="001D38A8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№ 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A8" w:rsidRPr="001D38A8" w:rsidRDefault="001D38A8" w:rsidP="001D38A8">
            <w:pPr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757E71" w:rsidRDefault="001D38A8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757E71" w:rsidRDefault="001D38A8" w:rsidP="00533A9E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757E71" w:rsidRDefault="001D38A8" w:rsidP="001D38A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</w:t>
            </w:r>
            <w:r w:rsidR="00456CA5">
              <w:rPr>
                <w:b/>
                <w:sz w:val="20"/>
              </w:rPr>
              <w:t xml:space="preserve"> продажи лота</w:t>
            </w:r>
            <w:r w:rsidRPr="00757E71">
              <w:rPr>
                <w:b/>
                <w:sz w:val="20"/>
              </w:rPr>
              <w:t>, руб.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Лента конвейерная 2.2-600-5-ТК-200-5/2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68360,00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 xml:space="preserve">Лист </w:t>
            </w:r>
            <w:proofErr w:type="spellStart"/>
            <w:r w:rsidRPr="001D38A8">
              <w:rPr>
                <w:sz w:val="20"/>
              </w:rPr>
              <w:t>просечно-вытяжной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9164,00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Мастика битумная кровельная</w:t>
            </w:r>
            <w:r>
              <w:rPr>
                <w:sz w:val="20"/>
              </w:rPr>
              <w:t>, срок годности до 01.11.2020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72,000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13874,00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Мойка высокого давления, б/у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17200,00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Зарядное устройство "Полюс -2024Т", б/у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7500,00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Уплотнение к теплообменнику NT250-N24345211-10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120,000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179954,00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Цепь скребковая 2СР70СМ.05.00.160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12,000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70200,00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Профлист</w:t>
            </w:r>
            <w:proofErr w:type="spellEnd"/>
            <w:r w:rsidRPr="001D38A8">
              <w:rPr>
                <w:sz w:val="20"/>
              </w:rPr>
              <w:t xml:space="preserve"> оцинкованный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1191,360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360077,00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Ролик конвейерный ГОСТ 22646-77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27,000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33724,95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 xml:space="preserve">Рулонный кровельный и </w:t>
            </w:r>
            <w:proofErr w:type="spellStart"/>
            <w:r w:rsidRPr="001D38A8">
              <w:rPr>
                <w:sz w:val="20"/>
              </w:rPr>
              <w:t>гидроизол</w:t>
            </w:r>
            <w:proofErr w:type="spellEnd"/>
            <w:r w:rsidRPr="001D38A8">
              <w:rPr>
                <w:sz w:val="20"/>
              </w:rPr>
              <w:t>. битумный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90,000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4638,00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Труба ПЭ100SDR17 d32х2 питьевая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18,100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435,00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Сталь листовая оцинк</w:t>
            </w:r>
            <w:r>
              <w:rPr>
                <w:sz w:val="20"/>
              </w:rPr>
              <w:t>ованная</w:t>
            </w:r>
            <w:r w:rsidRPr="001D38A8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тн</w:t>
            </w:r>
            <w:proofErr w:type="spellEnd"/>
            <w:r w:rsidRPr="001D38A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77319,00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Отвод крутоизогнутый 426х10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23,000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330050,00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398000,00</w:t>
            </w:r>
          </w:p>
        </w:tc>
      </w:tr>
      <w:tr w:rsidR="002C6A7A" w:rsidRPr="000C7D93" w:rsidTr="002C6A7A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12м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1244848,72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12м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1244848,72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1481602,25</w:t>
            </w:r>
          </w:p>
        </w:tc>
      </w:tr>
      <w:tr w:rsidR="003D7231" w:rsidRPr="000C7D93" w:rsidTr="00B91BBA">
        <w:trPr>
          <w:trHeight w:val="222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0C7D93" w:rsidRDefault="003D7231" w:rsidP="00533A9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FA716A" w:rsidP="003D7231">
            <w:pPr>
              <w:ind w:firstLine="0"/>
              <w:jc w:val="center"/>
              <w:rPr>
                <w:b/>
                <w:sz w:val="20"/>
              </w:rPr>
            </w:pPr>
            <w:r w:rsidRPr="003D7231">
              <w:rPr>
                <w:b/>
                <w:sz w:val="20"/>
              </w:rPr>
              <w:fldChar w:fldCharType="begin"/>
            </w:r>
            <w:r w:rsidR="003D7231" w:rsidRPr="003D7231">
              <w:rPr>
                <w:b/>
                <w:sz w:val="20"/>
              </w:rPr>
              <w:instrText xml:space="preserve"> =SUM(ABOVE) </w:instrText>
            </w:r>
            <w:r w:rsidRPr="003D7231">
              <w:rPr>
                <w:b/>
                <w:sz w:val="20"/>
              </w:rPr>
              <w:fldChar w:fldCharType="separate"/>
            </w:r>
            <w:r w:rsidR="003D7231" w:rsidRPr="003D7231">
              <w:rPr>
                <w:b/>
                <w:noProof/>
                <w:sz w:val="20"/>
              </w:rPr>
              <w:t>7 295 826,64</w:t>
            </w:r>
            <w:r w:rsidRPr="003D7231">
              <w:rPr>
                <w:b/>
                <w:sz w:val="20"/>
              </w:rPr>
              <w:fldChar w:fldCharType="end"/>
            </w:r>
          </w:p>
        </w:tc>
      </w:tr>
    </w:tbl>
    <w:p w:rsidR="001D38A8" w:rsidRPr="000C7D93" w:rsidRDefault="001D38A8" w:rsidP="001D38A8">
      <w:pPr>
        <w:ind w:firstLine="0"/>
        <w:rPr>
          <w:szCs w:val="24"/>
        </w:rPr>
      </w:pPr>
    </w:p>
    <w:p w:rsidR="001D38A8" w:rsidRDefault="001D38A8" w:rsidP="001D38A8">
      <w:pPr>
        <w:rPr>
          <w:szCs w:val="24"/>
        </w:rPr>
      </w:pPr>
    </w:p>
    <w:p w:rsidR="00901AC0" w:rsidRDefault="00901AC0" w:rsidP="001D38A8">
      <w:pPr>
        <w:rPr>
          <w:szCs w:val="24"/>
        </w:rPr>
      </w:pPr>
    </w:p>
    <w:p w:rsidR="00901AC0" w:rsidRPr="0027550B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  <w:r w:rsidRPr="0027550B">
        <w:rPr>
          <w:b/>
          <w:sz w:val="26"/>
          <w:szCs w:val="26"/>
        </w:rPr>
        <w:t>Дополнения от 16.09.2021г.</w:t>
      </w:r>
    </w:p>
    <w:p w:rsidR="00901AC0" w:rsidRPr="00434279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к Порядку, условиям, срокам и начальной цене продажи </w:t>
      </w:r>
    </w:p>
    <w:p w:rsidR="00901AC0" w:rsidRPr="00434279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имущества МУП «Энерго-Сервис Яшкинского муниципального округа, </w:t>
      </w:r>
    </w:p>
    <w:p w:rsidR="00901AC0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>утвержденному собранием кредиторов 20.07.2021</w:t>
      </w:r>
    </w:p>
    <w:p w:rsidR="00901AC0" w:rsidRPr="00434279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901AC0" w:rsidRPr="00EA0C88" w:rsidRDefault="00901AC0" w:rsidP="00901AC0">
      <w:pPr>
        <w:pStyle w:val="ad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01AC0" w:rsidRDefault="00901AC0" w:rsidP="00901AC0">
      <w:pPr>
        <w:ind w:firstLine="0"/>
        <w:jc w:val="center"/>
        <w:rPr>
          <w:b/>
          <w:sz w:val="26"/>
          <w:szCs w:val="26"/>
        </w:rPr>
      </w:pPr>
    </w:p>
    <w:p w:rsidR="00901AC0" w:rsidRDefault="00901AC0" w:rsidP="00901AC0">
      <w:pPr>
        <w:ind w:firstLine="0"/>
        <w:jc w:val="center"/>
        <w:rPr>
          <w:b/>
          <w:sz w:val="26"/>
          <w:szCs w:val="26"/>
        </w:rPr>
      </w:pPr>
    </w:p>
    <w:p w:rsidR="00901AC0" w:rsidRDefault="00901AC0" w:rsidP="00901AC0">
      <w:pPr>
        <w:ind w:firstLine="0"/>
        <w:jc w:val="center"/>
        <w:rPr>
          <w:b/>
          <w:sz w:val="26"/>
          <w:szCs w:val="26"/>
        </w:rPr>
      </w:pPr>
    </w:p>
    <w:p w:rsidR="00901AC0" w:rsidRDefault="00901AC0" w:rsidP="00901AC0">
      <w:pPr>
        <w:rPr>
          <w:sz w:val="25"/>
          <w:szCs w:val="25"/>
        </w:rPr>
      </w:pPr>
    </w:p>
    <w:p w:rsidR="00901AC0" w:rsidRDefault="00901AC0" w:rsidP="00901AC0">
      <w:pPr>
        <w:rPr>
          <w:sz w:val="25"/>
          <w:szCs w:val="25"/>
        </w:rPr>
      </w:pPr>
    </w:p>
    <w:p w:rsidR="00901AC0" w:rsidRDefault="00901AC0" w:rsidP="00901AC0">
      <w:pPr>
        <w:rPr>
          <w:b/>
          <w:sz w:val="26"/>
          <w:szCs w:val="26"/>
        </w:rPr>
      </w:pPr>
      <w:r w:rsidRPr="00BB085F">
        <w:rPr>
          <w:b/>
          <w:sz w:val="26"/>
          <w:szCs w:val="26"/>
        </w:rPr>
        <w:t xml:space="preserve">Имущество, реализуемое </w:t>
      </w:r>
      <w:r>
        <w:rPr>
          <w:b/>
          <w:sz w:val="26"/>
          <w:szCs w:val="26"/>
        </w:rPr>
        <w:t>путё</w:t>
      </w:r>
      <w:r w:rsidRPr="00BB085F">
        <w:rPr>
          <w:b/>
          <w:sz w:val="26"/>
          <w:szCs w:val="26"/>
        </w:rPr>
        <w:t xml:space="preserve">м проведения торгов в форме </w:t>
      </w:r>
      <w:r>
        <w:rPr>
          <w:b/>
          <w:sz w:val="26"/>
          <w:szCs w:val="26"/>
        </w:rPr>
        <w:t xml:space="preserve">конкурса </w:t>
      </w:r>
    </w:p>
    <w:p w:rsidR="00901AC0" w:rsidRDefault="00901AC0" w:rsidP="00901AC0">
      <w:pPr>
        <w:rPr>
          <w:b/>
          <w:szCs w:val="24"/>
        </w:rPr>
      </w:pPr>
    </w:p>
    <w:p w:rsidR="00901AC0" w:rsidRDefault="00901AC0" w:rsidP="00901AC0">
      <w:pPr>
        <w:rPr>
          <w:bCs/>
          <w:szCs w:val="24"/>
          <w:lang w:eastAsia="en-US"/>
        </w:rPr>
      </w:pPr>
      <w:r w:rsidRPr="000043D3">
        <w:rPr>
          <w:bCs/>
          <w:szCs w:val="24"/>
        </w:rPr>
        <w:t>Условия конкурса: о</w:t>
      </w:r>
      <w:r w:rsidRPr="000043D3">
        <w:rPr>
          <w:bCs/>
          <w:szCs w:val="24"/>
          <w:lang w:eastAsia="en-US"/>
        </w:rPr>
        <w:t>бязательство покупателя обеспечивать надлежащее содержание и использование объекта в соответствии с его целевым назначением, а также выполнение иных устанавливаемых в соответствии с законодательством Российской Федерации обяз</w:t>
      </w:r>
      <w:r w:rsidRPr="000043D3">
        <w:rPr>
          <w:bCs/>
          <w:szCs w:val="24"/>
          <w:lang w:eastAsia="en-US"/>
        </w:rPr>
        <w:t>а</w:t>
      </w:r>
      <w:r w:rsidRPr="000043D3">
        <w:rPr>
          <w:bCs/>
          <w:szCs w:val="24"/>
          <w:lang w:eastAsia="en-US"/>
        </w:rPr>
        <w:t>тельств.</w:t>
      </w:r>
    </w:p>
    <w:p w:rsidR="00901AC0" w:rsidRPr="000043D3" w:rsidRDefault="00901AC0" w:rsidP="00901AC0">
      <w:pPr>
        <w:rPr>
          <w:bCs/>
          <w:szCs w:val="24"/>
          <w:lang w:eastAsia="en-US"/>
        </w:rPr>
      </w:pPr>
    </w:p>
    <w:tbl>
      <w:tblPr>
        <w:tblW w:w="9933" w:type="dxa"/>
        <w:tblInd w:w="98" w:type="dxa"/>
        <w:tblLook w:val="04A0"/>
      </w:tblPr>
      <w:tblGrid>
        <w:gridCol w:w="719"/>
        <w:gridCol w:w="6804"/>
        <w:gridCol w:w="2410"/>
      </w:tblGrid>
      <w:tr w:rsidR="00901AC0" w:rsidRPr="00757E71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1D38A8" w:rsidRDefault="00901AC0" w:rsidP="00CF71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№ лота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757E71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 лота</w:t>
            </w:r>
            <w:r w:rsidRPr="00757E71">
              <w:rPr>
                <w:b/>
                <w:sz w:val="20"/>
              </w:rPr>
              <w:t>, руб.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1D38A8" w:rsidRDefault="00901AC0" w:rsidP="00CF71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1D38A8" w:rsidRDefault="00901AC0" w:rsidP="00CF710A">
            <w:pPr>
              <w:ind w:firstLine="0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хозфекальная</w:t>
            </w:r>
            <w:proofErr w:type="spellEnd"/>
            <w:r w:rsidRPr="00585031">
              <w:rPr>
                <w:sz w:val="20"/>
              </w:rPr>
              <w:t xml:space="preserve"> напорная канализация, протяженностью 3705м, 1967 года ввода в эксплуатацию, </w:t>
            </w:r>
            <w:r w:rsidRPr="00585031">
              <w:rPr>
                <w:bCs/>
                <w:sz w:val="20"/>
              </w:rPr>
              <w:t xml:space="preserve">кадастровый номер </w:t>
            </w:r>
            <w:r w:rsidRPr="00585031">
              <w:rPr>
                <w:sz w:val="20"/>
              </w:rPr>
              <w:t xml:space="preserve">42:19:0000000:617, Кемеровская область, </w:t>
            </w:r>
            <w:proofErr w:type="spellStart"/>
            <w:r w:rsidRPr="00585031">
              <w:rPr>
                <w:sz w:val="20"/>
              </w:rPr>
              <w:t>Яшкинский</w:t>
            </w:r>
            <w:proofErr w:type="spellEnd"/>
            <w:r w:rsidRPr="00585031">
              <w:rPr>
                <w:sz w:val="20"/>
              </w:rPr>
              <w:t xml:space="preserve"> район, </w:t>
            </w:r>
            <w:proofErr w:type="spellStart"/>
            <w:r w:rsidRPr="00585031">
              <w:rPr>
                <w:sz w:val="20"/>
              </w:rPr>
              <w:t>пгт</w:t>
            </w:r>
            <w:proofErr w:type="spellEnd"/>
            <w:r w:rsidRPr="00585031">
              <w:rPr>
                <w:sz w:val="20"/>
              </w:rPr>
              <w:t>. Яшкино, от КНС 1 через КНС 2,3 до очис</w:t>
            </w:r>
            <w:r w:rsidRPr="00585031">
              <w:rPr>
                <w:sz w:val="20"/>
              </w:rPr>
              <w:t>т</w:t>
            </w:r>
            <w:r w:rsidRPr="00585031">
              <w:rPr>
                <w:sz w:val="20"/>
              </w:rPr>
              <w:t>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11 700 000</w:t>
            </w:r>
          </w:p>
        </w:tc>
      </w:tr>
    </w:tbl>
    <w:p w:rsidR="00901AC0" w:rsidRDefault="00901AC0" w:rsidP="00901AC0">
      <w:pPr>
        <w:pStyle w:val="32"/>
      </w:pPr>
    </w:p>
    <w:p w:rsidR="00901AC0" w:rsidRDefault="00901AC0" w:rsidP="00901AC0">
      <w:pPr>
        <w:rPr>
          <w:b/>
          <w:sz w:val="26"/>
          <w:szCs w:val="26"/>
        </w:rPr>
      </w:pPr>
    </w:p>
    <w:p w:rsidR="00901AC0" w:rsidRDefault="00901AC0" w:rsidP="00901AC0">
      <w:pPr>
        <w:rPr>
          <w:b/>
          <w:sz w:val="26"/>
          <w:szCs w:val="26"/>
        </w:rPr>
      </w:pPr>
      <w:r w:rsidRPr="00BB085F">
        <w:rPr>
          <w:b/>
          <w:sz w:val="26"/>
          <w:szCs w:val="26"/>
        </w:rPr>
        <w:t xml:space="preserve">Имущество, реализуемое </w:t>
      </w:r>
      <w:r>
        <w:rPr>
          <w:b/>
          <w:sz w:val="26"/>
          <w:szCs w:val="26"/>
        </w:rPr>
        <w:t>путё</w:t>
      </w:r>
      <w:r w:rsidRPr="00BB085F">
        <w:rPr>
          <w:b/>
          <w:sz w:val="26"/>
          <w:szCs w:val="26"/>
        </w:rPr>
        <w:t>м проведения торгов в форме аукциона</w:t>
      </w:r>
    </w:p>
    <w:p w:rsidR="00901AC0" w:rsidRDefault="00901AC0" w:rsidP="00901AC0">
      <w:pPr>
        <w:rPr>
          <w:b/>
          <w:sz w:val="26"/>
          <w:szCs w:val="26"/>
        </w:rPr>
      </w:pPr>
    </w:p>
    <w:tbl>
      <w:tblPr>
        <w:tblW w:w="9932" w:type="dxa"/>
        <w:tblInd w:w="98" w:type="dxa"/>
        <w:tblLook w:val="04A0"/>
      </w:tblPr>
      <w:tblGrid>
        <w:gridCol w:w="719"/>
        <w:gridCol w:w="5245"/>
        <w:gridCol w:w="992"/>
        <w:gridCol w:w="1134"/>
        <w:gridCol w:w="1842"/>
      </w:tblGrid>
      <w:tr w:rsidR="00901AC0" w:rsidRPr="00757E71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1D38A8" w:rsidRDefault="00901AC0" w:rsidP="00CF71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№ 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757E71" w:rsidRDefault="00901AC0" w:rsidP="00CF71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757E71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757E71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продажи лота</w:t>
            </w:r>
            <w:r w:rsidRPr="00757E71">
              <w:rPr>
                <w:b/>
                <w:sz w:val="20"/>
              </w:rPr>
              <w:t>, руб.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автокран КС3577Ш МА35334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А689ТВ42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416000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99507D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МАЗ-5551</w:t>
            </w:r>
            <w:r>
              <w:rPr>
                <w:sz w:val="20"/>
              </w:rPr>
              <w:t xml:space="preserve">, </w:t>
            </w:r>
            <w:r w:rsidRPr="0099507D">
              <w:rPr>
                <w:sz w:val="20"/>
              </w:rPr>
              <w:t>А681ТВ42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254000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ЗИЛ 131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А682ТВ42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 колесный ЕК-12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3460КК42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424000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ГАЗ 330210</w:t>
            </w:r>
            <w:r>
              <w:rPr>
                <w:sz w:val="20"/>
              </w:rPr>
              <w:t xml:space="preserve">, </w:t>
            </w:r>
            <w:r w:rsidRPr="0099507D">
              <w:rPr>
                <w:sz w:val="20"/>
              </w:rPr>
              <w:t>К413АУ142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ГАЗ 5312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А679ТВ42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УАЗ 22069-04</w:t>
            </w:r>
            <w:r>
              <w:rPr>
                <w:sz w:val="20"/>
              </w:rPr>
              <w:t xml:space="preserve">, </w:t>
            </w:r>
            <w:r w:rsidRPr="0099507D">
              <w:rPr>
                <w:sz w:val="20"/>
              </w:rPr>
              <w:t>С237АУ142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легковой УАЗ 3153</w:t>
            </w:r>
            <w:r>
              <w:rPr>
                <w:sz w:val="20"/>
              </w:rPr>
              <w:t xml:space="preserve">, </w:t>
            </w:r>
            <w:r w:rsidRPr="0099507D">
              <w:rPr>
                <w:sz w:val="20"/>
              </w:rPr>
              <w:t>К176СЕ42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Трактор Т-40 АМ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42 КК 3461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Экскаватор-погрузчик JCB 3CX SM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6828КК42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4108000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 колесный ЭО2621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42 КК 3464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 колесный ЭО2621 В-2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42 КК 6805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 колесный ЭО2621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42 КР 0152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Весы автомобильные электронные </w:t>
            </w:r>
            <w:proofErr w:type="spellStart"/>
            <w:r w:rsidRPr="00585031">
              <w:rPr>
                <w:sz w:val="20"/>
              </w:rPr>
              <w:t>ТитанВА</w:t>
            </w:r>
            <w:proofErr w:type="spellEnd"/>
            <w:r w:rsidRPr="00585031">
              <w:rPr>
                <w:sz w:val="20"/>
              </w:rPr>
              <w:t xml:space="preserve"> 40-С-2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317680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Весы автомобильные электронные </w:t>
            </w:r>
            <w:proofErr w:type="spellStart"/>
            <w:r w:rsidRPr="00585031">
              <w:rPr>
                <w:sz w:val="20"/>
              </w:rPr>
              <w:t>ТитанВА</w:t>
            </w:r>
            <w:proofErr w:type="spellEnd"/>
            <w:r w:rsidRPr="00585031">
              <w:rPr>
                <w:sz w:val="20"/>
              </w:rPr>
              <w:t xml:space="preserve"> 40-С-2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317680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Весы автомобильные электронные </w:t>
            </w:r>
            <w:proofErr w:type="spellStart"/>
            <w:r w:rsidRPr="00585031">
              <w:rPr>
                <w:sz w:val="20"/>
              </w:rPr>
              <w:t>ТитанВА</w:t>
            </w:r>
            <w:proofErr w:type="spellEnd"/>
            <w:r w:rsidRPr="00585031">
              <w:rPr>
                <w:sz w:val="20"/>
              </w:rPr>
              <w:t xml:space="preserve"> 40-С-2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317680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Весы автомобильные электронные </w:t>
            </w:r>
            <w:proofErr w:type="spellStart"/>
            <w:r w:rsidRPr="00585031">
              <w:rPr>
                <w:sz w:val="20"/>
              </w:rPr>
              <w:t>ТитанВА</w:t>
            </w:r>
            <w:proofErr w:type="spellEnd"/>
            <w:r w:rsidRPr="00585031">
              <w:rPr>
                <w:sz w:val="20"/>
              </w:rPr>
              <w:t xml:space="preserve"> 40-С-2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317680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B6361C">
              <w:rPr>
                <w:sz w:val="20"/>
              </w:rPr>
              <w:t>Агрегат для перекачивания канализационных вод и загряз. жидкостей КМ 100-65-200, 100 куб.м./ч., ЗАО "</w:t>
            </w:r>
            <w:proofErr w:type="spellStart"/>
            <w:r w:rsidRPr="00B6361C">
              <w:rPr>
                <w:sz w:val="20"/>
              </w:rPr>
              <w:t>Энерал</w:t>
            </w:r>
            <w:proofErr w:type="spellEnd"/>
            <w:r w:rsidRPr="00B6361C">
              <w:rPr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55356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B6361C">
              <w:rPr>
                <w:sz w:val="20"/>
              </w:rPr>
              <w:t>Насос 1К100-65-200 АО "</w:t>
            </w:r>
            <w:proofErr w:type="spellStart"/>
            <w:r w:rsidRPr="00B6361C">
              <w:rPr>
                <w:sz w:val="20"/>
              </w:rPr>
              <w:t>Ливгидромаш</w:t>
            </w:r>
            <w:proofErr w:type="spellEnd"/>
            <w:r w:rsidRPr="00B6361C">
              <w:rPr>
                <w:sz w:val="20"/>
              </w:rPr>
              <w:t>", 24,5 кВт, 100 куб.м./час, 2900 об/мин.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37062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B6361C">
              <w:rPr>
                <w:sz w:val="20"/>
              </w:rPr>
              <w:t>Электродвигатель  асинхронный 45кВт, 1475 об/мин., "Электромашина"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60710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Балка двутавровая 180х90мм. 5,3м.; 140х73мм. 14,7м. (о</w:t>
            </w:r>
            <w:r w:rsidRPr="00585031">
              <w:rPr>
                <w:sz w:val="20"/>
              </w:rPr>
              <w:t>т</w:t>
            </w:r>
            <w:r w:rsidRPr="00585031">
              <w:rPr>
                <w:sz w:val="20"/>
              </w:rPr>
              <w:t>резки разной длины от 0,43 до 1,9м.)</w:t>
            </w:r>
            <w:r>
              <w:rPr>
                <w:sz w:val="20"/>
              </w:rPr>
              <w:t xml:space="preserve">, всего 20 </w:t>
            </w:r>
            <w:proofErr w:type="spellStart"/>
            <w:r>
              <w:rPr>
                <w:sz w:val="20"/>
              </w:rPr>
              <w:t>пог.метров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 w:rsidRPr="00585031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3150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57х3,5; 2,253тн. 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2,253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260298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76х3,5; 0,858тн 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0,858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99128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89х4,5; 2,62тн 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2,620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302699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 xml:space="preserve">Труба стальная 159х4,5; 2,17тн (отрезки от 0,5м. до 12м.)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2,170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250709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114х4,5; 1,753тн 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1,753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202531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114х4,5 (б/у); 0,12тн.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0,120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1800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133х4,5; 4,610тн (отрезки от 6,2м.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4,610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532612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219х6; 2,623тн (отрезки от 5м.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2,623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276016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426х10; 7,88тн.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7,880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791940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426х10, 11м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 w:rsidRPr="00585031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110550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 xml:space="preserve">Труба стальная </w:t>
            </w:r>
            <w:proofErr w:type="spellStart"/>
            <w:r w:rsidRPr="00075FB8">
              <w:rPr>
                <w:sz w:val="20"/>
              </w:rPr>
              <w:t>прямошовная</w:t>
            </w:r>
            <w:proofErr w:type="spellEnd"/>
            <w:r w:rsidRPr="00075FB8">
              <w:rPr>
                <w:sz w:val="20"/>
              </w:rPr>
              <w:t xml:space="preserve"> электросварная 89*4; 0,3тн.</w:t>
            </w:r>
          </w:p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0,300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34660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Вентиль ДУ 50 </w:t>
            </w:r>
            <w:proofErr w:type="spellStart"/>
            <w:r w:rsidRPr="00585031">
              <w:rPr>
                <w:sz w:val="20"/>
              </w:rPr>
              <w:t>Ру</w:t>
            </w:r>
            <w:proofErr w:type="spellEnd"/>
            <w:r w:rsidRPr="00585031">
              <w:rPr>
                <w:sz w:val="20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854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Кран </w:t>
            </w:r>
            <w:proofErr w:type="spellStart"/>
            <w:r w:rsidRPr="00585031">
              <w:rPr>
                <w:sz w:val="20"/>
              </w:rPr>
              <w:t>шаровый</w:t>
            </w:r>
            <w:proofErr w:type="spellEnd"/>
            <w:r w:rsidRPr="00585031">
              <w:rPr>
                <w:sz w:val="20"/>
              </w:rPr>
              <w:t xml:space="preserve"> фланцевый ДУ 200 </w:t>
            </w:r>
            <w:proofErr w:type="spellStart"/>
            <w:r w:rsidRPr="00585031">
              <w:rPr>
                <w:sz w:val="20"/>
              </w:rPr>
              <w:t>Ру</w:t>
            </w:r>
            <w:proofErr w:type="spellEnd"/>
            <w:r w:rsidRPr="00585031">
              <w:rPr>
                <w:sz w:val="20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15857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Фланец ДУ 80 </w:t>
            </w:r>
            <w:proofErr w:type="spellStart"/>
            <w:r w:rsidRPr="00585031">
              <w:rPr>
                <w:sz w:val="20"/>
              </w:rPr>
              <w:t>Ру</w:t>
            </w:r>
            <w:proofErr w:type="spellEnd"/>
            <w:r w:rsidRPr="00585031">
              <w:rPr>
                <w:sz w:val="20"/>
              </w:rPr>
              <w:t xml:space="preserve"> 10</w:t>
            </w:r>
            <w:r>
              <w:rPr>
                <w:sz w:val="20"/>
              </w:rPr>
              <w:t>, 2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866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Задвижка ДУ 250 </w:t>
            </w:r>
            <w:proofErr w:type="spellStart"/>
            <w:r w:rsidRPr="00585031">
              <w:rPr>
                <w:sz w:val="20"/>
              </w:rPr>
              <w:t>Pу</w:t>
            </w:r>
            <w:proofErr w:type="spellEnd"/>
            <w:r w:rsidRPr="00585031">
              <w:rPr>
                <w:sz w:val="20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16520</w:t>
            </w:r>
          </w:p>
        </w:tc>
      </w:tr>
    </w:tbl>
    <w:p w:rsidR="00901AC0" w:rsidRDefault="00901AC0" w:rsidP="00901AC0"/>
    <w:p w:rsidR="00901AC0" w:rsidRPr="000C7D93" w:rsidRDefault="00901AC0" w:rsidP="001D38A8">
      <w:pPr>
        <w:rPr>
          <w:szCs w:val="24"/>
        </w:rPr>
      </w:pPr>
    </w:p>
    <w:sectPr w:rsidR="00901AC0" w:rsidRPr="000C7D93" w:rsidSect="00E84387">
      <w:footerReference w:type="default" r:id="rId14"/>
      <w:pgSz w:w="11906" w:h="16838" w:code="9"/>
      <w:pgMar w:top="851" w:right="851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9E" w:rsidRDefault="00533A9E" w:rsidP="00A66C92">
      <w:pPr>
        <w:spacing w:line="240" w:lineRule="auto"/>
      </w:pPr>
      <w:r>
        <w:separator/>
      </w:r>
    </w:p>
  </w:endnote>
  <w:endnote w:type="continuationSeparator" w:id="0">
    <w:p w:rsidR="00533A9E" w:rsidRDefault="00533A9E" w:rsidP="00A6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922"/>
    </w:sdtPr>
    <w:sdtEndPr>
      <w:rPr>
        <w:sz w:val="20"/>
      </w:rPr>
    </w:sdtEndPr>
    <w:sdtContent>
      <w:p w:rsidR="00533A9E" w:rsidRDefault="00FA716A">
        <w:pPr>
          <w:pStyle w:val="a8"/>
          <w:jc w:val="right"/>
        </w:pPr>
        <w:r w:rsidRPr="00A66C92">
          <w:rPr>
            <w:sz w:val="20"/>
          </w:rPr>
          <w:fldChar w:fldCharType="begin"/>
        </w:r>
        <w:r w:rsidR="00533A9E" w:rsidRPr="00A66C92">
          <w:rPr>
            <w:sz w:val="20"/>
          </w:rPr>
          <w:instrText xml:space="preserve"> PAGE   \* MERGEFORMAT </w:instrText>
        </w:r>
        <w:r w:rsidRPr="00A66C92">
          <w:rPr>
            <w:sz w:val="20"/>
          </w:rPr>
          <w:fldChar w:fldCharType="separate"/>
        </w:r>
        <w:r w:rsidR="00901AC0">
          <w:rPr>
            <w:noProof/>
            <w:sz w:val="20"/>
          </w:rPr>
          <w:t>10</w:t>
        </w:r>
        <w:r w:rsidRPr="00A66C92">
          <w:rPr>
            <w:sz w:val="20"/>
          </w:rPr>
          <w:fldChar w:fldCharType="end"/>
        </w:r>
      </w:p>
    </w:sdtContent>
  </w:sdt>
  <w:p w:rsidR="00533A9E" w:rsidRDefault="00533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9E" w:rsidRDefault="00533A9E" w:rsidP="00A66C92">
      <w:pPr>
        <w:spacing w:line="240" w:lineRule="auto"/>
      </w:pPr>
      <w:r>
        <w:separator/>
      </w:r>
    </w:p>
  </w:footnote>
  <w:footnote w:type="continuationSeparator" w:id="0">
    <w:p w:rsidR="00533A9E" w:rsidRDefault="00533A9E" w:rsidP="00A66C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F55"/>
    <w:rsid w:val="00006458"/>
    <w:rsid w:val="00013A80"/>
    <w:rsid w:val="00015481"/>
    <w:rsid w:val="00024C88"/>
    <w:rsid w:val="0002730A"/>
    <w:rsid w:val="000320E1"/>
    <w:rsid w:val="000610D7"/>
    <w:rsid w:val="00071B4D"/>
    <w:rsid w:val="00077515"/>
    <w:rsid w:val="00080243"/>
    <w:rsid w:val="00080947"/>
    <w:rsid w:val="00081A93"/>
    <w:rsid w:val="000876CB"/>
    <w:rsid w:val="0009353D"/>
    <w:rsid w:val="000A07B5"/>
    <w:rsid w:val="000A1646"/>
    <w:rsid w:val="000A1712"/>
    <w:rsid w:val="000A2A01"/>
    <w:rsid w:val="000C00E5"/>
    <w:rsid w:val="000C5371"/>
    <w:rsid w:val="000C7D93"/>
    <w:rsid w:val="000D12B4"/>
    <w:rsid w:val="000D6C08"/>
    <w:rsid w:val="000E1973"/>
    <w:rsid w:val="000F0154"/>
    <w:rsid w:val="00100451"/>
    <w:rsid w:val="00103A19"/>
    <w:rsid w:val="00121A2A"/>
    <w:rsid w:val="00131A85"/>
    <w:rsid w:val="00132849"/>
    <w:rsid w:val="0013480F"/>
    <w:rsid w:val="0014678A"/>
    <w:rsid w:val="00146C28"/>
    <w:rsid w:val="0014786F"/>
    <w:rsid w:val="0015051B"/>
    <w:rsid w:val="00155961"/>
    <w:rsid w:val="00156A5F"/>
    <w:rsid w:val="001609EB"/>
    <w:rsid w:val="00160AB4"/>
    <w:rsid w:val="0016248E"/>
    <w:rsid w:val="001746F3"/>
    <w:rsid w:val="00186A65"/>
    <w:rsid w:val="00190288"/>
    <w:rsid w:val="00191213"/>
    <w:rsid w:val="00193405"/>
    <w:rsid w:val="00193D0D"/>
    <w:rsid w:val="00196879"/>
    <w:rsid w:val="001A5EAF"/>
    <w:rsid w:val="001B0A66"/>
    <w:rsid w:val="001B394D"/>
    <w:rsid w:val="001B4022"/>
    <w:rsid w:val="001D38A8"/>
    <w:rsid w:val="001D5072"/>
    <w:rsid w:val="001F7A97"/>
    <w:rsid w:val="00210830"/>
    <w:rsid w:val="002147C6"/>
    <w:rsid w:val="002155A1"/>
    <w:rsid w:val="00224E60"/>
    <w:rsid w:val="002334ED"/>
    <w:rsid w:val="00235D18"/>
    <w:rsid w:val="0024253E"/>
    <w:rsid w:val="0025323F"/>
    <w:rsid w:val="00274FF0"/>
    <w:rsid w:val="00281874"/>
    <w:rsid w:val="00287C3D"/>
    <w:rsid w:val="002922E2"/>
    <w:rsid w:val="00293E44"/>
    <w:rsid w:val="002A153D"/>
    <w:rsid w:val="002A32BA"/>
    <w:rsid w:val="002A72E5"/>
    <w:rsid w:val="002B4993"/>
    <w:rsid w:val="002B52A4"/>
    <w:rsid w:val="002B7AF6"/>
    <w:rsid w:val="002C0BB3"/>
    <w:rsid w:val="002C3C9C"/>
    <w:rsid w:val="002C6A7A"/>
    <w:rsid w:val="002D7634"/>
    <w:rsid w:val="002E6943"/>
    <w:rsid w:val="002F5BEA"/>
    <w:rsid w:val="003012B6"/>
    <w:rsid w:val="00311EFD"/>
    <w:rsid w:val="00313336"/>
    <w:rsid w:val="00314023"/>
    <w:rsid w:val="0032041C"/>
    <w:rsid w:val="003444D6"/>
    <w:rsid w:val="00346B60"/>
    <w:rsid w:val="00350A4E"/>
    <w:rsid w:val="00354C5D"/>
    <w:rsid w:val="00355BF9"/>
    <w:rsid w:val="00371535"/>
    <w:rsid w:val="003773AD"/>
    <w:rsid w:val="0038213E"/>
    <w:rsid w:val="003840E0"/>
    <w:rsid w:val="00393624"/>
    <w:rsid w:val="003951D2"/>
    <w:rsid w:val="003A04D2"/>
    <w:rsid w:val="003A0667"/>
    <w:rsid w:val="003A1124"/>
    <w:rsid w:val="003A1B5C"/>
    <w:rsid w:val="003A2735"/>
    <w:rsid w:val="003A6354"/>
    <w:rsid w:val="003A7887"/>
    <w:rsid w:val="003A7C47"/>
    <w:rsid w:val="003B2EC3"/>
    <w:rsid w:val="003C0A4A"/>
    <w:rsid w:val="003C62E0"/>
    <w:rsid w:val="003D7231"/>
    <w:rsid w:val="003E0F5E"/>
    <w:rsid w:val="003E2C2F"/>
    <w:rsid w:val="003E7630"/>
    <w:rsid w:val="003F4239"/>
    <w:rsid w:val="003F7C7F"/>
    <w:rsid w:val="004031EC"/>
    <w:rsid w:val="00421CF9"/>
    <w:rsid w:val="00422346"/>
    <w:rsid w:val="00430FAF"/>
    <w:rsid w:val="00434279"/>
    <w:rsid w:val="004444E9"/>
    <w:rsid w:val="00451C88"/>
    <w:rsid w:val="00452CBB"/>
    <w:rsid w:val="00456CA5"/>
    <w:rsid w:val="00457D7C"/>
    <w:rsid w:val="00483EF6"/>
    <w:rsid w:val="00492345"/>
    <w:rsid w:val="004A1BA4"/>
    <w:rsid w:val="004A1C67"/>
    <w:rsid w:val="004B7714"/>
    <w:rsid w:val="004C3411"/>
    <w:rsid w:val="004C7009"/>
    <w:rsid w:val="004D1E1C"/>
    <w:rsid w:val="004E11F0"/>
    <w:rsid w:val="004E197C"/>
    <w:rsid w:val="004E549A"/>
    <w:rsid w:val="005044A3"/>
    <w:rsid w:val="00504714"/>
    <w:rsid w:val="00506D99"/>
    <w:rsid w:val="00523C22"/>
    <w:rsid w:val="00524CCC"/>
    <w:rsid w:val="005257C2"/>
    <w:rsid w:val="005319E1"/>
    <w:rsid w:val="00533A9E"/>
    <w:rsid w:val="00535297"/>
    <w:rsid w:val="00536933"/>
    <w:rsid w:val="00543E78"/>
    <w:rsid w:val="00545A8B"/>
    <w:rsid w:val="005511B7"/>
    <w:rsid w:val="00563EC3"/>
    <w:rsid w:val="005675E2"/>
    <w:rsid w:val="00570F98"/>
    <w:rsid w:val="00576852"/>
    <w:rsid w:val="00576B78"/>
    <w:rsid w:val="00581F34"/>
    <w:rsid w:val="00586A90"/>
    <w:rsid w:val="005A1440"/>
    <w:rsid w:val="005C2B6A"/>
    <w:rsid w:val="005C4B92"/>
    <w:rsid w:val="005C54BF"/>
    <w:rsid w:val="005C6345"/>
    <w:rsid w:val="005D0006"/>
    <w:rsid w:val="005D0506"/>
    <w:rsid w:val="005D1FB5"/>
    <w:rsid w:val="005D2E7B"/>
    <w:rsid w:val="005D79E9"/>
    <w:rsid w:val="005E472E"/>
    <w:rsid w:val="005E5F40"/>
    <w:rsid w:val="006024DB"/>
    <w:rsid w:val="00614795"/>
    <w:rsid w:val="00643F6E"/>
    <w:rsid w:val="00645701"/>
    <w:rsid w:val="00652A85"/>
    <w:rsid w:val="006570EF"/>
    <w:rsid w:val="00677C23"/>
    <w:rsid w:val="00693960"/>
    <w:rsid w:val="00694768"/>
    <w:rsid w:val="006A00CC"/>
    <w:rsid w:val="006A763D"/>
    <w:rsid w:val="006B12A7"/>
    <w:rsid w:val="006F707B"/>
    <w:rsid w:val="006F7CE9"/>
    <w:rsid w:val="00700524"/>
    <w:rsid w:val="00711D81"/>
    <w:rsid w:val="007260B4"/>
    <w:rsid w:val="007337D3"/>
    <w:rsid w:val="00757E71"/>
    <w:rsid w:val="00762B8C"/>
    <w:rsid w:val="00790317"/>
    <w:rsid w:val="007A1780"/>
    <w:rsid w:val="007B17D5"/>
    <w:rsid w:val="007B5985"/>
    <w:rsid w:val="007C5BFA"/>
    <w:rsid w:val="007D0828"/>
    <w:rsid w:val="007E0AC2"/>
    <w:rsid w:val="007E161F"/>
    <w:rsid w:val="007F4710"/>
    <w:rsid w:val="00802226"/>
    <w:rsid w:val="008035F0"/>
    <w:rsid w:val="00811504"/>
    <w:rsid w:val="00814EC1"/>
    <w:rsid w:val="00815BEC"/>
    <w:rsid w:val="00832617"/>
    <w:rsid w:val="00837FCC"/>
    <w:rsid w:val="0084626A"/>
    <w:rsid w:val="00853F3E"/>
    <w:rsid w:val="00854435"/>
    <w:rsid w:val="00857159"/>
    <w:rsid w:val="00862491"/>
    <w:rsid w:val="00864C49"/>
    <w:rsid w:val="0086523E"/>
    <w:rsid w:val="00865F88"/>
    <w:rsid w:val="00870842"/>
    <w:rsid w:val="00871B82"/>
    <w:rsid w:val="008778FF"/>
    <w:rsid w:val="00880135"/>
    <w:rsid w:val="008A34B6"/>
    <w:rsid w:val="008A6891"/>
    <w:rsid w:val="008B34A6"/>
    <w:rsid w:val="008C4080"/>
    <w:rsid w:val="008C4506"/>
    <w:rsid w:val="008C5CF5"/>
    <w:rsid w:val="008D5106"/>
    <w:rsid w:val="008F1C04"/>
    <w:rsid w:val="00901AC0"/>
    <w:rsid w:val="009030E2"/>
    <w:rsid w:val="00920577"/>
    <w:rsid w:val="009315D4"/>
    <w:rsid w:val="009333CE"/>
    <w:rsid w:val="0094085C"/>
    <w:rsid w:val="00955D8F"/>
    <w:rsid w:val="00960EFC"/>
    <w:rsid w:val="009639DA"/>
    <w:rsid w:val="00972A9B"/>
    <w:rsid w:val="00977130"/>
    <w:rsid w:val="00985797"/>
    <w:rsid w:val="009926B1"/>
    <w:rsid w:val="009B5064"/>
    <w:rsid w:val="009C53CB"/>
    <w:rsid w:val="009C5CA0"/>
    <w:rsid w:val="009C74B7"/>
    <w:rsid w:val="009D3B7B"/>
    <w:rsid w:val="00A20B10"/>
    <w:rsid w:val="00A2161B"/>
    <w:rsid w:val="00A45393"/>
    <w:rsid w:val="00A66C92"/>
    <w:rsid w:val="00A673B3"/>
    <w:rsid w:val="00A71909"/>
    <w:rsid w:val="00A72B65"/>
    <w:rsid w:val="00A9307D"/>
    <w:rsid w:val="00AA7A4B"/>
    <w:rsid w:val="00AB4821"/>
    <w:rsid w:val="00AB635E"/>
    <w:rsid w:val="00AC4139"/>
    <w:rsid w:val="00AE2B10"/>
    <w:rsid w:val="00AE64A7"/>
    <w:rsid w:val="00B17D79"/>
    <w:rsid w:val="00B565BF"/>
    <w:rsid w:val="00B62F55"/>
    <w:rsid w:val="00B74FAE"/>
    <w:rsid w:val="00B8015B"/>
    <w:rsid w:val="00B913D3"/>
    <w:rsid w:val="00B94AE7"/>
    <w:rsid w:val="00B95571"/>
    <w:rsid w:val="00BA3067"/>
    <w:rsid w:val="00BB085F"/>
    <w:rsid w:val="00BB405D"/>
    <w:rsid w:val="00BC3553"/>
    <w:rsid w:val="00BC727B"/>
    <w:rsid w:val="00BD00F3"/>
    <w:rsid w:val="00BD2959"/>
    <w:rsid w:val="00C05D06"/>
    <w:rsid w:val="00C060CC"/>
    <w:rsid w:val="00C06EC0"/>
    <w:rsid w:val="00C150CD"/>
    <w:rsid w:val="00C212C4"/>
    <w:rsid w:val="00C26EA8"/>
    <w:rsid w:val="00C306A6"/>
    <w:rsid w:val="00C35520"/>
    <w:rsid w:val="00C36ABE"/>
    <w:rsid w:val="00C371A3"/>
    <w:rsid w:val="00C53452"/>
    <w:rsid w:val="00C563E3"/>
    <w:rsid w:val="00C57837"/>
    <w:rsid w:val="00C6281D"/>
    <w:rsid w:val="00C84D87"/>
    <w:rsid w:val="00C869D2"/>
    <w:rsid w:val="00C945F3"/>
    <w:rsid w:val="00C94D90"/>
    <w:rsid w:val="00CA0128"/>
    <w:rsid w:val="00CB408A"/>
    <w:rsid w:val="00CB75C8"/>
    <w:rsid w:val="00CB79A2"/>
    <w:rsid w:val="00CD01E2"/>
    <w:rsid w:val="00CD1FA6"/>
    <w:rsid w:val="00D05012"/>
    <w:rsid w:val="00D1663A"/>
    <w:rsid w:val="00D225CE"/>
    <w:rsid w:val="00D22A2C"/>
    <w:rsid w:val="00D26CFA"/>
    <w:rsid w:val="00D52FEC"/>
    <w:rsid w:val="00D837B5"/>
    <w:rsid w:val="00D873FA"/>
    <w:rsid w:val="00D87796"/>
    <w:rsid w:val="00D90113"/>
    <w:rsid w:val="00D94D7F"/>
    <w:rsid w:val="00D95783"/>
    <w:rsid w:val="00DA72BA"/>
    <w:rsid w:val="00DB647B"/>
    <w:rsid w:val="00DB68EA"/>
    <w:rsid w:val="00DC7D75"/>
    <w:rsid w:val="00DD5109"/>
    <w:rsid w:val="00DD7CCE"/>
    <w:rsid w:val="00DE1725"/>
    <w:rsid w:val="00DE2456"/>
    <w:rsid w:val="00DE25EE"/>
    <w:rsid w:val="00DF4487"/>
    <w:rsid w:val="00E03E41"/>
    <w:rsid w:val="00E03FB3"/>
    <w:rsid w:val="00E14DE1"/>
    <w:rsid w:val="00E21310"/>
    <w:rsid w:val="00E22C37"/>
    <w:rsid w:val="00E24F24"/>
    <w:rsid w:val="00E25D7E"/>
    <w:rsid w:val="00E37767"/>
    <w:rsid w:val="00E45A20"/>
    <w:rsid w:val="00E56CF4"/>
    <w:rsid w:val="00E6057D"/>
    <w:rsid w:val="00E676D6"/>
    <w:rsid w:val="00E7328D"/>
    <w:rsid w:val="00E8165E"/>
    <w:rsid w:val="00E83575"/>
    <w:rsid w:val="00E84387"/>
    <w:rsid w:val="00EA0C88"/>
    <w:rsid w:val="00EA171F"/>
    <w:rsid w:val="00EA2044"/>
    <w:rsid w:val="00EA6BC3"/>
    <w:rsid w:val="00EB36EF"/>
    <w:rsid w:val="00EB65D1"/>
    <w:rsid w:val="00EC01EF"/>
    <w:rsid w:val="00EC56DB"/>
    <w:rsid w:val="00EC5EF9"/>
    <w:rsid w:val="00ED1839"/>
    <w:rsid w:val="00ED2EBB"/>
    <w:rsid w:val="00ED66F3"/>
    <w:rsid w:val="00EF417F"/>
    <w:rsid w:val="00F12710"/>
    <w:rsid w:val="00F13C6F"/>
    <w:rsid w:val="00F21C10"/>
    <w:rsid w:val="00F2288C"/>
    <w:rsid w:val="00F26B6E"/>
    <w:rsid w:val="00F3469C"/>
    <w:rsid w:val="00F37851"/>
    <w:rsid w:val="00F407DE"/>
    <w:rsid w:val="00F41149"/>
    <w:rsid w:val="00F4390C"/>
    <w:rsid w:val="00F463D5"/>
    <w:rsid w:val="00F47D15"/>
    <w:rsid w:val="00F5337D"/>
    <w:rsid w:val="00F53920"/>
    <w:rsid w:val="00F7424F"/>
    <w:rsid w:val="00F80D22"/>
    <w:rsid w:val="00F8586A"/>
    <w:rsid w:val="00F85FE3"/>
    <w:rsid w:val="00F95F15"/>
    <w:rsid w:val="00F97A91"/>
    <w:rsid w:val="00FA27DD"/>
    <w:rsid w:val="00FA3031"/>
    <w:rsid w:val="00FA34F1"/>
    <w:rsid w:val="00FA50E7"/>
    <w:rsid w:val="00FA60FD"/>
    <w:rsid w:val="00FA716A"/>
    <w:rsid w:val="00FC07B7"/>
    <w:rsid w:val="00FC48AA"/>
    <w:rsid w:val="00FE10BD"/>
    <w:rsid w:val="00FE12D0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2"/>
    <w:pPr>
      <w:spacing w:line="276" w:lineRule="auto"/>
      <w:ind w:firstLine="851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4C5D"/>
    <w:pPr>
      <w:keepNext/>
      <w:spacing w:before="240" w:after="60" w:line="240" w:lineRule="auto"/>
      <w:outlineLvl w:val="0"/>
    </w:pPr>
    <w:rPr>
      <w:rFonts w:eastAsia="MS Mincho" w:cs="Arial"/>
      <w:b/>
      <w:bCs/>
      <w:caps/>
      <w:kern w:val="32"/>
      <w:szCs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2,Заголовок 2 Знак1 Знак Знак Знак Знак,Заголовок 2 Знак Знак1 Знак Знак Знак Знак,Заголовок 2 Знак1 Знак Знак Знак Знак Знак Знак,2 Знак"/>
    <w:basedOn w:val="a"/>
    <w:next w:val="a"/>
    <w:link w:val="20"/>
    <w:qFormat/>
    <w:rsid w:val="00CD1FA6"/>
    <w:pPr>
      <w:keepNext/>
      <w:outlineLvl w:val="1"/>
    </w:pPr>
    <w:rPr>
      <w:b/>
      <w:szCs w:val="24"/>
    </w:rPr>
  </w:style>
  <w:style w:type="paragraph" w:styleId="3">
    <w:name w:val="heading 3"/>
    <w:aliases w:val="Заголовок 3 Знак1 Знак,Заголовок 3 Знак Знак Знак,Naiaea Знак Знак Знак,end Знак Знак Знак,Заголовок 3 2К Знак Знак Знак,2К Знак Знак Знак,Заголовок 3 Знак1 Знак Знак Знак Знак,Заголовок 3 Знак Знак Знак Знак Знак Знак"/>
    <w:basedOn w:val="a"/>
    <w:next w:val="a"/>
    <w:link w:val="30"/>
    <w:qFormat/>
    <w:rsid w:val="00CD1FA6"/>
    <w:pPr>
      <w:keepNext/>
      <w:ind w:right="-58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D1FA6"/>
    <w:pPr>
      <w:keepNext/>
      <w:ind w:right="-1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D1FA6"/>
    <w:pPr>
      <w:keepNext/>
      <w:ind w:right="-1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D1FA6"/>
    <w:pPr>
      <w:keepNext/>
      <w:jc w:val="center"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0"/>
    <w:qFormat/>
    <w:rsid w:val="00CD1FA6"/>
    <w:pPr>
      <w:keepNext/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CD1FA6"/>
    <w:pPr>
      <w:keepNext/>
      <w:ind w:firstLine="283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CD1FA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5D"/>
    <w:rPr>
      <w:rFonts w:eastAsia="MS Mincho"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2 Знак,Заголовок 2 Знак1 Знак Знак Знак Знак Знак,Заголовок 2 Знак Знак1 Знак Знак Знак Знак Знак,2 Знак Знак"/>
    <w:basedOn w:val="a0"/>
    <w:link w:val="2"/>
    <w:rsid w:val="00CD1FA6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 Знак Знак1,Naiaea Знак Знак Знак Знак1,end Знак Знак Знак Знак1,Заголовок 3 2К Знак Знак Знак Знак1,2К Знак Знак Знак Знак1,Заголовок 3 Знак1 Знак Знак Знак Знак Знак"/>
    <w:basedOn w:val="a0"/>
    <w:link w:val="3"/>
    <w:rsid w:val="00CD1FA6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CD1FA6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D1FA6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CD1FA6"/>
    <w:rPr>
      <w:b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D1FA6"/>
    <w:rPr>
      <w:i/>
      <w:sz w:val="24"/>
    </w:rPr>
  </w:style>
  <w:style w:type="character" w:customStyle="1" w:styleId="80">
    <w:name w:val="Заголовок 8 Знак"/>
    <w:basedOn w:val="a0"/>
    <w:link w:val="8"/>
    <w:rsid w:val="00CD1FA6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CD1FA6"/>
    <w:rPr>
      <w:sz w:val="24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Naiaea Знак Знак Знак Знак,end Знак Знак Знак Знак,Заголовок 3 2К Знак Знак Знак Знак,2К Знак Знак Знак Знак,Заголовок 3 Знак1 Знак Знак Знак Знак Знак1"/>
    <w:basedOn w:val="a0"/>
    <w:rsid w:val="00CD1FA6"/>
    <w:rPr>
      <w:b/>
      <w:i/>
      <w:sz w:val="24"/>
      <w:lang w:val="ru-RU" w:eastAsia="ru-RU" w:bidi="ar-SA"/>
    </w:rPr>
  </w:style>
  <w:style w:type="paragraph" w:styleId="a3">
    <w:name w:val="Title"/>
    <w:aliases w:val="Раздел"/>
    <w:basedOn w:val="a"/>
    <w:link w:val="a4"/>
    <w:uiPriority w:val="10"/>
    <w:qFormat/>
    <w:rsid w:val="00CD1FA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aliases w:val="Раздел Знак"/>
    <w:basedOn w:val="a0"/>
    <w:link w:val="a3"/>
    <w:uiPriority w:val="10"/>
    <w:rsid w:val="00CD1FA6"/>
    <w:rPr>
      <w:rFonts w:ascii="Arial" w:hAnsi="Arial"/>
      <w:b/>
      <w:sz w:val="28"/>
    </w:rPr>
  </w:style>
  <w:style w:type="character" w:styleId="a5">
    <w:name w:val="Strong"/>
    <w:basedOn w:val="a0"/>
    <w:qFormat/>
    <w:rsid w:val="00CD1F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C92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92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1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c">
    <w:name w:val="Table Grid"/>
    <w:basedOn w:val="a1"/>
    <w:rsid w:val="00657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36933"/>
    <w:rPr>
      <w:rFonts w:eastAsiaTheme="minorEastAsi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933"/>
    <w:pPr>
      <w:spacing w:line="240" w:lineRule="auto"/>
      <w:ind w:left="720" w:firstLine="0"/>
      <w:jc w:val="left"/>
    </w:pPr>
    <w:rPr>
      <w:rFonts w:ascii="Calibri" w:eastAsiaTheme="minorEastAsia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5369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36933"/>
    <w:rPr>
      <w:rFonts w:cs="Times New Roman"/>
    </w:rPr>
  </w:style>
  <w:style w:type="paragraph" w:styleId="af0">
    <w:name w:val="Normal (Web)"/>
    <w:basedOn w:val="a"/>
    <w:uiPriority w:val="99"/>
    <w:unhideWhenUsed/>
    <w:rsid w:val="0053693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</w:rPr>
  </w:style>
  <w:style w:type="character" w:customStyle="1" w:styleId="blk">
    <w:name w:val="blk"/>
    <w:basedOn w:val="a0"/>
    <w:rsid w:val="00536933"/>
    <w:rPr>
      <w:rFonts w:cs="Times New Roman"/>
    </w:rPr>
  </w:style>
  <w:style w:type="paragraph" w:customStyle="1" w:styleId="b-articletext">
    <w:name w:val="b-article__text"/>
    <w:basedOn w:val="a"/>
    <w:rsid w:val="00BA306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FC48A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FC48AA"/>
    <w:rPr>
      <w:rFonts w:ascii="Times New Roman" w:hAnsi="Times New Roman" w:cs="Times New Roman"/>
      <w:b/>
      <w:bCs/>
      <w:sz w:val="22"/>
      <w:szCs w:val="22"/>
    </w:rPr>
  </w:style>
  <w:style w:type="character" w:customStyle="1" w:styleId="copytarget">
    <w:name w:val="copy_target"/>
    <w:basedOn w:val="a0"/>
    <w:rsid w:val="00BD2959"/>
  </w:style>
  <w:style w:type="paragraph" w:styleId="32">
    <w:name w:val="Body Text Indent 3"/>
    <w:basedOn w:val="a"/>
    <w:link w:val="33"/>
    <w:rsid w:val="00901AC0"/>
    <w:pPr>
      <w:widowControl w:val="0"/>
      <w:spacing w:before="120" w:line="240" w:lineRule="auto"/>
      <w:ind w:firstLine="709"/>
    </w:pPr>
    <w:rPr>
      <w:szCs w:val="24"/>
    </w:rPr>
  </w:style>
  <w:style w:type="character" w:customStyle="1" w:styleId="33">
    <w:name w:val="Основной текст с отступом 3 Знак"/>
    <w:basedOn w:val="a0"/>
    <w:link w:val="32"/>
    <w:rsid w:val="00901AC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2"/>
    <w:pPr>
      <w:spacing w:line="276" w:lineRule="auto"/>
      <w:ind w:firstLine="851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4C5D"/>
    <w:pPr>
      <w:keepNext/>
      <w:spacing w:before="240" w:after="60" w:line="240" w:lineRule="auto"/>
      <w:outlineLvl w:val="0"/>
    </w:pPr>
    <w:rPr>
      <w:rFonts w:eastAsia="MS Mincho" w:cs="Arial"/>
      <w:b/>
      <w:bCs/>
      <w:caps/>
      <w:kern w:val="32"/>
      <w:szCs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2,Заголовок 2 Знак1 Знак Знак Знак Знак,Заголовок 2 Знак Знак1 Знак Знак Знак Знак,Заголовок 2 Знак1 Знак Знак Знак Знак Знак Знак,2 Знак"/>
    <w:basedOn w:val="a"/>
    <w:next w:val="a"/>
    <w:link w:val="20"/>
    <w:qFormat/>
    <w:rsid w:val="00CD1FA6"/>
    <w:pPr>
      <w:keepNext/>
      <w:outlineLvl w:val="1"/>
    </w:pPr>
    <w:rPr>
      <w:b/>
      <w:szCs w:val="24"/>
    </w:rPr>
  </w:style>
  <w:style w:type="paragraph" w:styleId="3">
    <w:name w:val="heading 3"/>
    <w:aliases w:val="Заголовок 3 Знак1 Знак,Заголовок 3 Знак Знак Знак,Naiaea Знак Знак Знак,end Знак Знак Знак,Заголовок 3 2К Знак Знак Знак,2К Знак Знак Знак,Заголовок 3 Знак1 Знак Знак Знак Знак,Заголовок 3 Знак Знак Знак Знак Знак Знак"/>
    <w:basedOn w:val="a"/>
    <w:next w:val="a"/>
    <w:link w:val="30"/>
    <w:qFormat/>
    <w:rsid w:val="00CD1FA6"/>
    <w:pPr>
      <w:keepNext/>
      <w:ind w:right="-58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D1FA6"/>
    <w:pPr>
      <w:keepNext/>
      <w:ind w:right="-1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D1FA6"/>
    <w:pPr>
      <w:keepNext/>
      <w:ind w:right="-1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D1FA6"/>
    <w:pPr>
      <w:keepNext/>
      <w:jc w:val="center"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0"/>
    <w:qFormat/>
    <w:rsid w:val="00CD1FA6"/>
    <w:pPr>
      <w:keepNext/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CD1FA6"/>
    <w:pPr>
      <w:keepNext/>
      <w:ind w:firstLine="283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CD1FA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5D"/>
    <w:rPr>
      <w:rFonts w:eastAsia="MS Mincho"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2 Знак,Заголовок 2 Знак1 Знак Знак Знак Знак Знак,Заголовок 2 Знак Знак1 Знак Знак Знак Знак Знак,2 Знак Знак"/>
    <w:basedOn w:val="a0"/>
    <w:link w:val="2"/>
    <w:rsid w:val="00CD1FA6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 Знак Знак1,Naiaea Знак Знак Знак Знак1,end Знак Знак Знак Знак1,Заголовок 3 2К Знак Знак Знак Знак1,2К Знак Знак Знак Знак1,Заголовок 3 Знак1 Знак Знак Знак Знак Знак"/>
    <w:basedOn w:val="a0"/>
    <w:link w:val="3"/>
    <w:rsid w:val="00CD1FA6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CD1FA6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D1FA6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CD1FA6"/>
    <w:rPr>
      <w:b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D1FA6"/>
    <w:rPr>
      <w:i/>
      <w:sz w:val="24"/>
    </w:rPr>
  </w:style>
  <w:style w:type="character" w:customStyle="1" w:styleId="80">
    <w:name w:val="Заголовок 8 Знак"/>
    <w:basedOn w:val="a0"/>
    <w:link w:val="8"/>
    <w:rsid w:val="00CD1FA6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CD1FA6"/>
    <w:rPr>
      <w:sz w:val="24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Naiaea Знак Знак Знак Знак,end Знак Знак Знак Знак,Заголовок 3 2К Знак Знак Знак Знак,2К Знак Знак Знак Знак,Заголовок 3 Знак1 Знак Знак Знак Знак Знак1"/>
    <w:basedOn w:val="a0"/>
    <w:rsid w:val="00CD1FA6"/>
    <w:rPr>
      <w:b/>
      <w:i/>
      <w:sz w:val="24"/>
      <w:lang w:val="ru-RU" w:eastAsia="ru-RU" w:bidi="ar-SA"/>
    </w:rPr>
  </w:style>
  <w:style w:type="paragraph" w:styleId="a3">
    <w:name w:val="Title"/>
    <w:aliases w:val="Раздел"/>
    <w:basedOn w:val="a"/>
    <w:link w:val="a4"/>
    <w:uiPriority w:val="10"/>
    <w:qFormat/>
    <w:rsid w:val="00CD1FA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aliases w:val="Раздел Знак"/>
    <w:basedOn w:val="a0"/>
    <w:link w:val="a3"/>
    <w:uiPriority w:val="10"/>
    <w:rsid w:val="00CD1FA6"/>
    <w:rPr>
      <w:rFonts w:ascii="Arial" w:hAnsi="Arial"/>
      <w:b/>
      <w:sz w:val="28"/>
    </w:rPr>
  </w:style>
  <w:style w:type="character" w:styleId="a5">
    <w:name w:val="Strong"/>
    <w:basedOn w:val="a0"/>
    <w:qFormat/>
    <w:rsid w:val="00CD1F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C92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92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1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c">
    <w:name w:val="Table Grid"/>
    <w:basedOn w:val="a1"/>
    <w:rsid w:val="0065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36933"/>
    <w:rPr>
      <w:rFonts w:eastAsiaTheme="minorEastAsi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933"/>
    <w:pPr>
      <w:spacing w:line="240" w:lineRule="auto"/>
      <w:ind w:left="720" w:firstLine="0"/>
      <w:jc w:val="left"/>
    </w:pPr>
    <w:rPr>
      <w:rFonts w:ascii="Calibri" w:eastAsiaTheme="minorEastAsia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5369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36933"/>
    <w:rPr>
      <w:rFonts w:cs="Times New Roman"/>
    </w:rPr>
  </w:style>
  <w:style w:type="paragraph" w:styleId="af0">
    <w:name w:val="Normal (Web)"/>
    <w:basedOn w:val="a"/>
    <w:uiPriority w:val="99"/>
    <w:unhideWhenUsed/>
    <w:rsid w:val="0053693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</w:rPr>
  </w:style>
  <w:style w:type="character" w:customStyle="1" w:styleId="blk">
    <w:name w:val="blk"/>
    <w:basedOn w:val="a0"/>
    <w:rsid w:val="00536933"/>
    <w:rPr>
      <w:rFonts w:cs="Times New Roman"/>
    </w:rPr>
  </w:style>
  <w:style w:type="paragraph" w:customStyle="1" w:styleId="b-articletext">
    <w:name w:val="b-article__text"/>
    <w:basedOn w:val="a"/>
    <w:rsid w:val="00BA306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FC48A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FC48A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40FEEFFAF972BE334226606B602D0847AA7EA5E454AD030618F2ACa5j0P" TargetMode="External"/><Relationship Id="rId13" Type="http://schemas.openxmlformats.org/officeDocument/2006/relationships/hyperlink" Target="consultantplus://offline/ref=614245BCDBF5F4AE91E9C0AFE266BB695BD57516B42A68EB94A1B350CC95A041A011A36CE791168CT2S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1DBD11634663704FBEF502B9D9F546095C7AF5426B4B8CDC502173B407BA31CDEF4ABFE347Bu7i4P" TargetMode="External"/><Relationship Id="rId12" Type="http://schemas.openxmlformats.org/officeDocument/2006/relationships/hyperlink" Target="consultantplus://offline/ref=FE36811BCB1FADC22608C9ABD1211DF894C236789871B7EC2D73166813D20EADD97F821BE7E93E7424tD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bankrupt/58_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vi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D393-1514-4921-9909-1D88C40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</dc:creator>
  <cp:lastModifiedBy>Wladimir</cp:lastModifiedBy>
  <cp:revision>30</cp:revision>
  <cp:lastPrinted>2021-07-20T03:58:00Z</cp:lastPrinted>
  <dcterms:created xsi:type="dcterms:W3CDTF">2019-10-30T14:43:00Z</dcterms:created>
  <dcterms:modified xsi:type="dcterms:W3CDTF">2021-09-15T05:17:00Z</dcterms:modified>
</cp:coreProperties>
</file>