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ПРОЕКТ</w:t>
      </w:r>
    </w:p>
    <w:p>
      <w:pPr>
        <w:jc w:val="right"/>
        <w:outlineLvl w:val="0"/>
        <w:rPr>
          <w:b/>
          <w:sz w:val="25"/>
          <w:szCs w:val="25"/>
        </w:rPr>
      </w:pPr>
    </w:p>
    <w:p>
      <w:pPr>
        <w:jc w:val="right"/>
        <w:outlineLvl w:val="0"/>
        <w:rPr>
          <w:b/>
          <w:sz w:val="25"/>
          <w:szCs w:val="25"/>
        </w:rPr>
      </w:pPr>
    </w:p>
    <w:p>
      <w:pPr>
        <w:jc w:val="right"/>
        <w:outlineLvl w:val="0"/>
        <w:rPr>
          <w:b/>
          <w:sz w:val="25"/>
          <w:szCs w:val="25"/>
        </w:rPr>
      </w:pPr>
    </w:p>
    <w:p>
      <w:pPr>
        <w:jc w:val="right"/>
        <w:outlineLvl w:val="0"/>
        <w:rPr>
          <w:b/>
          <w:sz w:val="25"/>
          <w:szCs w:val="25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О Г О В О Р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>
      <w:pPr>
        <w:jc w:val="center"/>
        <w:rPr>
          <w:b/>
          <w:sz w:val="25"/>
          <w:szCs w:val="25"/>
        </w:rPr>
      </w:pPr>
    </w:p>
    <w:p>
      <w:pPr>
        <w:rPr>
          <w:sz w:val="25"/>
          <w:szCs w:val="25"/>
        </w:rPr>
      </w:pPr>
    </w:p>
    <w:p>
      <w:pPr>
        <w:jc w:val="center"/>
        <w:rPr>
          <w:szCs w:val="24"/>
        </w:rPr>
      </w:pPr>
      <w:r>
        <w:rPr>
          <w:szCs w:val="24"/>
        </w:rPr>
        <w:t>«__» __________  2021г.                       № ___                         г. Москва</w:t>
      </w:r>
    </w:p>
    <w:p>
      <w:pPr>
        <w:ind w:firstLine="851"/>
        <w:jc w:val="both"/>
        <w:rPr>
          <w:szCs w:val="24"/>
        </w:rPr>
      </w:pPr>
    </w:p>
    <w:p>
      <w:pPr>
        <w:ind w:firstLine="708"/>
        <w:jc w:val="both"/>
        <w:rPr>
          <w:spacing w:val="10"/>
          <w:szCs w:val="24"/>
        </w:rPr>
      </w:pPr>
      <w:r>
        <w:rPr>
          <w:color w:val="000000"/>
          <w:szCs w:val="24"/>
        </w:rPr>
        <w:t>Общество с ограниченной ответственностью «ВолгаТехСтрой» (далее – ООО «ВолгаТехСтрой»), именуемое в дальнейшем «Продавец», в лице конкурсного управляющего Полякова Андрея Михайловича, действующего на основании Решения Арбитражного суда города Москвы по делу № А40-134542/2020 от 29.03.2021г.,</w:t>
      </w:r>
      <w:r>
        <w:rPr>
          <w:szCs w:val="24"/>
        </w:rPr>
        <w:t xml:space="preserve">  с одной стороны, и</w:t>
      </w:r>
      <w:r>
        <w:rPr>
          <w:b/>
          <w:szCs w:val="24"/>
        </w:rPr>
        <w:t xml:space="preserve">  </w:t>
      </w:r>
      <w:r>
        <w:rPr>
          <w:szCs w:val="24"/>
        </w:rPr>
        <w:t>____________________, именуемый в дальнейшем «Покупатель», в лице ________________, действующего на основании ______________, с другой стороны, заключили настоящий договор о нижеследующем: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numPr>
          <w:ilvl w:val="0"/>
          <w:numId w:val="1"/>
        </w:numPr>
        <w:tabs>
          <w:tab w:val="left" w:pos="360"/>
        </w:tabs>
        <w:jc w:val="center"/>
        <w:rPr>
          <w:szCs w:val="24"/>
        </w:rPr>
      </w:pPr>
      <w:r>
        <w:rPr>
          <w:b/>
          <w:szCs w:val="24"/>
        </w:rPr>
        <w:t>ПРЕДМЕТ ДОГОВОРА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1.1. Продавец в соответствии с п. 17, ст. 110 Федерального закона от 26.10.2002 № 127-ФЗ «О несостоятельности (банкротстве)» на основании протокола №___ от  «___»__________2021г. об итогах организованных ООО «Компромисс» открытых электронных торгов, проведенных в системе электронной торговой площадки ЭТП «ЮТендер», размещенной на сайте http://www.utender.ru, в соответствии со статьями 2 и 3 настоящего договора, передает  Покупателю имущество – дебиторскую задолженность (права требования), принадлежащее </w:t>
      </w:r>
      <w:r>
        <w:rPr>
          <w:bCs/>
          <w:szCs w:val="24"/>
        </w:rPr>
        <w:t>ООО «ВолгаТехСтрой»</w:t>
      </w:r>
      <w:r>
        <w:rPr>
          <w:szCs w:val="24"/>
        </w:rPr>
        <w:t>, а именно</w:t>
      </w:r>
      <w:r>
        <w:rPr>
          <w:b/>
          <w:szCs w:val="24"/>
        </w:rPr>
        <w:t>: Лот №1: Права требования (дебиторская задолженность) к ООО «Управляющая компания «Заречье» (ОГРН 1153443016385, ИНН 3444253425) и к ООО «Рекламный центр «ОКО» (ИНН 3444155107, ОГРН 1083444000584)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а Покупатель:</w:t>
      </w:r>
    </w:p>
    <w:p>
      <w:pPr>
        <w:jc w:val="both"/>
        <w:rPr>
          <w:szCs w:val="24"/>
        </w:rPr>
      </w:pPr>
      <w:r>
        <w:rPr>
          <w:szCs w:val="24"/>
        </w:rPr>
        <w:t xml:space="preserve">         -  уплачивает Продавцу цену продажи имущества;</w:t>
      </w:r>
    </w:p>
    <w:p>
      <w:pPr>
        <w:pStyle w:val="20"/>
        <w:tabs>
          <w:tab w:val="left" w:pos="1134"/>
        </w:tabs>
        <w:ind w:left="0" w:firstLine="567"/>
        <w:rPr>
          <w:szCs w:val="24"/>
        </w:rPr>
      </w:pPr>
      <w:r>
        <w:rPr>
          <w:szCs w:val="24"/>
        </w:rPr>
        <w:t>-   принимает имущество в свою собственность;</w:t>
      </w:r>
    </w:p>
    <w:p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-  соблюдает иные условия, предусмотренные Договором.  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на имущество.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2. ПОРЯДОК РАСЧЕТОВ</w:t>
      </w:r>
    </w:p>
    <w:p>
      <w:pPr>
        <w:jc w:val="both"/>
        <w:rPr>
          <w:b/>
          <w:szCs w:val="24"/>
        </w:rPr>
      </w:pPr>
      <w:r>
        <w:rPr>
          <w:szCs w:val="24"/>
        </w:rPr>
        <w:t xml:space="preserve">        2.1. Цена имущества,  определенная в ходе торгов, составляет</w:t>
      </w:r>
      <w:r>
        <w:rPr>
          <w:b/>
          <w:szCs w:val="24"/>
        </w:rPr>
        <w:t xml:space="preserve"> </w:t>
      </w:r>
      <w:r>
        <w:rPr>
          <w:b/>
          <w:bCs/>
          <w:iCs/>
          <w:szCs w:val="24"/>
        </w:rPr>
        <w:t xml:space="preserve"> ___________</w:t>
      </w:r>
      <w:r>
        <w:rPr>
          <w:b/>
          <w:szCs w:val="24"/>
        </w:rPr>
        <w:t xml:space="preserve">.  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2.2. Сумма задатка в размере </w:t>
      </w:r>
      <w:r>
        <w:rPr>
          <w:b/>
          <w:szCs w:val="24"/>
        </w:rPr>
        <w:t>___________</w:t>
      </w:r>
      <w:r>
        <w:rPr>
          <w:szCs w:val="24"/>
        </w:rPr>
        <w:t xml:space="preserve">  </w:t>
      </w:r>
      <w:r>
        <w:rPr>
          <w:b/>
          <w:szCs w:val="24"/>
        </w:rPr>
        <w:t>(________________________) рублей, без НДС</w:t>
      </w:r>
      <w:r>
        <w:rPr>
          <w:szCs w:val="24"/>
        </w:rPr>
        <w:t>, засчитывается в сумму цены продажи Имущества.</w:t>
      </w:r>
    </w:p>
    <w:p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2.3. Сумма цены продажи Имущества, подлежащая уплате Покупателем, в размере</w:t>
      </w:r>
      <w:r>
        <w:rPr>
          <w:b/>
          <w:szCs w:val="24"/>
        </w:rPr>
        <w:t xml:space="preserve"> _________________________ руб., </w:t>
      </w:r>
      <w:r>
        <w:rPr>
          <w:szCs w:val="24"/>
        </w:rPr>
        <w:t>должна быть перечислена на счет Продавца в течение 30 (тридцать) календарных дней со дня заключения настоящего Договора, а именно не позднее «___» __________2021г</w:t>
      </w:r>
      <w:r>
        <w:rPr>
          <w:color w:val="0000FF"/>
          <w:szCs w:val="24"/>
        </w:rPr>
        <w:t>.</w:t>
      </w:r>
      <w:r>
        <w:rPr>
          <w:szCs w:val="24"/>
        </w:rPr>
        <w:t>, путем единовременного перечисления денежных средств на счет ___________________________________.</w:t>
      </w:r>
    </w:p>
    <w:p>
      <w:pPr>
        <w:tabs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>
      <w:pPr>
        <w:tabs>
          <w:tab w:val="left" w:pos="2552"/>
        </w:tabs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numPr>
          <w:ilvl w:val="0"/>
          <w:numId w:val="2"/>
        </w:numPr>
        <w:ind w:left="0" w:firstLine="567"/>
        <w:jc w:val="center"/>
        <w:rPr>
          <w:szCs w:val="24"/>
        </w:rPr>
      </w:pPr>
      <w:r>
        <w:rPr>
          <w:b/>
          <w:szCs w:val="24"/>
        </w:rPr>
        <w:t>ВОЗНИКНОВЕНИЕ ПРАВА СОБСТВЕННОСТИ НА ИМУЩЕСТВО</w:t>
      </w:r>
    </w:p>
    <w:p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3.1. Право собственности на Имущество у Покупателя возникает после полной уплаты Покупателем цены продажи  Имущества в соответствии с условиями статьи 2 настоящего Договора.</w:t>
      </w:r>
    </w:p>
    <w:p>
      <w:pPr>
        <w:pStyle w:val="13"/>
        <w:tabs>
          <w:tab w:val="left" w:pos="851"/>
        </w:tabs>
        <w:spacing w:line="240" w:lineRule="auto"/>
        <w:ind w:firstLine="567"/>
        <w:rPr>
          <w:szCs w:val="24"/>
        </w:rPr>
      </w:pPr>
      <w:r>
        <w:rPr>
          <w:szCs w:val="24"/>
        </w:rPr>
        <w:t>3.2.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>
      <w:pPr>
        <w:ind w:firstLine="567"/>
        <w:jc w:val="both"/>
        <w:rPr>
          <w:szCs w:val="24"/>
        </w:rPr>
      </w:pPr>
    </w:p>
    <w:p>
      <w:pPr>
        <w:numPr>
          <w:ilvl w:val="0"/>
          <w:numId w:val="2"/>
        </w:numPr>
        <w:ind w:left="0" w:firstLine="567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ОБЯЗАННОСТИ </w:t>
      </w:r>
      <w:r>
        <w:rPr>
          <w:b/>
          <w:szCs w:val="24"/>
        </w:rPr>
        <w:t xml:space="preserve"> СТОРОН</w:t>
      </w:r>
    </w:p>
    <w:p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4.1. Покупатель обязан:</w:t>
      </w:r>
    </w:p>
    <w:p>
      <w:pPr>
        <w:tabs>
          <w:tab w:val="left" w:pos="2552"/>
        </w:tabs>
        <w:ind w:firstLine="1276"/>
        <w:jc w:val="both"/>
        <w:rPr>
          <w:szCs w:val="24"/>
        </w:rPr>
      </w:pPr>
      <w:r>
        <w:rPr>
          <w:szCs w:val="24"/>
        </w:rPr>
        <w:t>- оплатить имущество в установленный настоящим договором срок;</w:t>
      </w:r>
    </w:p>
    <w:p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       - в срок не более 10 (десять) дней после полной оплаты приобретаемого имущества и поступления на счет Продавца полной суммы продажи Имущества принять от Продавца документы, относящиеся к имуществу, по акту приема-передачи;</w:t>
      </w:r>
    </w:p>
    <w:p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        - уведомить в соответствии с действующим законодательством РФ дебиторов, указанных в п.1.1. настоящего договора, о переходе права на дебиторскую задолженность в соответствии с настоящим договором.  </w:t>
      </w:r>
    </w:p>
    <w:p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 xml:space="preserve">4.2. Продавец обязан в срок не более 10 (десять) дней после полной оплаты приобретаемого Покупателем имущества и поступления на счет Продавца полной суммы продажи Имущества передать Покупателю документы, относящиеся к имуществу, по Акту приема-передачи.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5. ОТВЕТСТВЕННОСТЬ СТОРОН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5.2. Просрочка платежа за имущество считается отказом Покупателя от исполнения обязательств по оплате Имущества.</w:t>
      </w:r>
    </w:p>
    <w:p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 xml:space="preserve">По истечении указанного срока Продавец направляет Покупателю  письменное сообщение, со дня отправления которого настоящий Договор считается расторгнутым, сумма задатка Покупателю не возвращается. </w:t>
      </w:r>
    </w:p>
    <w:p>
      <w:pPr>
        <w:pStyle w:val="21"/>
        <w:ind w:firstLine="567"/>
        <w:rPr>
          <w:szCs w:val="24"/>
        </w:rPr>
      </w:pPr>
      <w:r>
        <w:rPr>
          <w:szCs w:val="24"/>
        </w:rPr>
        <w:t>Оформление Сторонами  письменного  дополнительного  соглашения  о  расторжении настоящего Договора в этом случае не требуется.</w:t>
      </w:r>
    </w:p>
    <w:p>
      <w:pPr>
        <w:pStyle w:val="16"/>
        <w:tabs>
          <w:tab w:val="left" w:pos="2552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>
      <w:pPr>
        <w:tabs>
          <w:tab w:val="left" w:pos="2552"/>
        </w:tabs>
        <w:ind w:firstLine="567"/>
        <w:jc w:val="both"/>
        <w:rPr>
          <w:szCs w:val="24"/>
        </w:rPr>
      </w:pPr>
      <w:r>
        <w:rPr>
          <w:szCs w:val="24"/>
        </w:rPr>
        <w:t>5.4.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5.5.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>
      <w:pPr>
        <w:ind w:firstLine="567"/>
        <w:jc w:val="both"/>
        <w:rPr>
          <w:b/>
          <w:szCs w:val="24"/>
        </w:rPr>
      </w:pPr>
    </w:p>
    <w:p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6. ЗАКЛЮЧИТЕЛЬНЫЕ ПОЛОЖЕНИЯ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6.2. Споры, возникающие между Сторонами по настоящему Договору, рассматриваются арбитражном суде в установленном законодательством РФ порядке.</w:t>
      </w:r>
    </w:p>
    <w:p>
      <w:pPr>
        <w:numPr>
          <w:ilvl w:val="1"/>
          <w:numId w:val="3"/>
        </w:numPr>
        <w:tabs>
          <w:tab w:val="left" w:pos="0"/>
          <w:tab w:val="clear" w:pos="1200"/>
        </w:tabs>
        <w:ind w:left="0" w:firstLine="567"/>
        <w:jc w:val="both"/>
        <w:rPr>
          <w:szCs w:val="24"/>
        </w:rPr>
      </w:pPr>
      <w:r>
        <w:rPr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>
      <w:pPr>
        <w:numPr>
          <w:ilvl w:val="0"/>
          <w:numId w:val="4"/>
        </w:numPr>
        <w:tabs>
          <w:tab w:val="left" w:pos="0"/>
          <w:tab w:val="clear" w:pos="1496"/>
        </w:tabs>
        <w:ind w:left="0" w:firstLine="567"/>
        <w:jc w:val="both"/>
        <w:rPr>
          <w:szCs w:val="24"/>
        </w:rPr>
      </w:pPr>
      <w:r>
        <w:rPr>
          <w:szCs w:val="24"/>
        </w:rPr>
        <w:t>исполнением Сторонами своих обязательств по настоящему Договору;</w:t>
      </w:r>
    </w:p>
    <w:p>
      <w:pPr>
        <w:numPr>
          <w:ilvl w:val="0"/>
          <w:numId w:val="4"/>
        </w:numPr>
        <w:tabs>
          <w:tab w:val="left" w:pos="0"/>
          <w:tab w:val="clear" w:pos="1496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 расторжением настоящего Договора;</w:t>
      </w:r>
    </w:p>
    <w:p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   6.5. Все уведомления и сообщения должны направляться в письменной форме.</w:t>
      </w:r>
    </w:p>
    <w:p>
      <w:pPr>
        <w:pStyle w:val="21"/>
        <w:ind w:firstLine="567"/>
        <w:rPr>
          <w:szCs w:val="24"/>
        </w:rPr>
      </w:pPr>
      <w:r>
        <w:rPr>
          <w:szCs w:val="24"/>
        </w:rPr>
        <w:t xml:space="preserve">    6.6. Настоящий Договор составлен в 2-х экземплярах, имеющих одинаковую юридическую силу для Покупателя и Продавца.</w:t>
      </w:r>
    </w:p>
    <w:p>
      <w:pPr>
        <w:ind w:firstLine="851"/>
        <w:rPr>
          <w:szCs w:val="24"/>
        </w:rPr>
      </w:pPr>
      <w:r>
        <w:rPr>
          <w:szCs w:val="24"/>
        </w:rPr>
        <w:t xml:space="preserve">           </w:t>
      </w:r>
    </w:p>
    <w:p>
      <w:pPr>
        <w:ind w:firstLine="851"/>
        <w:rPr>
          <w:szCs w:val="24"/>
        </w:rPr>
      </w:pPr>
      <w:r>
        <w:rPr>
          <w:szCs w:val="24"/>
        </w:rPr>
        <w:t xml:space="preserve">           </w:t>
      </w:r>
    </w:p>
    <w:p>
      <w:pPr>
        <w:pStyle w:val="2"/>
        <w:rPr>
          <w:szCs w:val="24"/>
        </w:rPr>
      </w:pPr>
      <w:r>
        <w:rPr>
          <w:szCs w:val="24"/>
        </w:rPr>
        <w:t>7. ЮРИДИЧЕСКИЕ АДРЕСА И ПЛАТЕЖНЫЕ РЕКВИЗИТЫ СТОРОН</w:t>
      </w:r>
    </w:p>
    <w:p>
      <w:pPr>
        <w:rPr>
          <w:szCs w:val="24"/>
        </w:rPr>
      </w:pPr>
    </w:p>
    <w:p>
      <w:pPr>
        <w:pStyle w:val="3"/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</w:p>
    <w:tbl>
      <w:tblPr>
        <w:tblStyle w:val="6"/>
        <w:tblW w:w="108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5495" w:type="dxa"/>
            <w:shd w:val="clear" w:color="auto" w:fill="auto"/>
          </w:tcPr>
          <w:p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ПРОДАВЕЦ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«ВолгаТехСтрой» </w:t>
            </w:r>
          </w:p>
          <w:p>
            <w:r>
              <w:t xml:space="preserve">ОГРН 1167746623505, ИНН 9717032387 Юридический адрес: 129515, г. Москва, </w:t>
            </w:r>
          </w:p>
          <w:p>
            <w:pPr>
              <w:rPr>
                <w:szCs w:val="24"/>
              </w:rPr>
            </w:pPr>
            <w:r>
              <w:t>ул. Академика Королева, д. 13, стр. 1, эт/пом/ком 8/V/25</w:t>
            </w:r>
          </w:p>
          <w:p>
            <w:pPr>
              <w:rPr>
                <w:b/>
                <w:szCs w:val="24"/>
              </w:rPr>
            </w:pPr>
          </w:p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Конкурсный управляющий </w:t>
            </w:r>
          </w:p>
          <w:p>
            <w:pPr>
              <w:rPr>
                <w:b/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______________  А. М. Поляков</w:t>
            </w:r>
          </w:p>
        </w:tc>
        <w:tc>
          <w:tcPr>
            <w:tcW w:w="5306" w:type="dxa"/>
            <w:shd w:val="clear" w:color="auto" w:fill="auto"/>
          </w:tcPr>
          <w:p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ПОКУПАТЕЛЬ</w:t>
            </w: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95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306" w:type="dxa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>
            <w:pPr>
              <w:shd w:val="clear" w:color="auto" w:fill="FFFFFF"/>
              <w:tabs>
                <w:tab w:val="left" w:pos="3283"/>
              </w:tabs>
              <w:rPr>
                <w:b/>
              </w:rPr>
            </w:pPr>
          </w:p>
        </w:tc>
      </w:tr>
    </w:tbl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sectPr>
      <w:headerReference r:id="rId3" w:type="default"/>
      <w:pgSz w:w="11907" w:h="16840"/>
      <w:pgMar w:top="1021" w:right="737" w:bottom="1134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3</w:t>
    </w:r>
    <w:r>
      <w:rPr>
        <w:rStyle w:val="19"/>
      </w:rPr>
      <w:fldChar w:fldCharType="end"/>
    </w:r>
  </w:p>
  <w:p>
    <w:pPr>
      <w:pStyle w:val="12"/>
      <w:ind w:right="360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F4BE3"/>
    <w:multiLevelType w:val="singleLevel"/>
    <w:tmpl w:val="34FF4BE3"/>
    <w:lvl w:ilvl="0" w:tentative="0">
      <w:start w:val="0"/>
      <w:numFmt w:val="bullet"/>
      <w:lvlText w:val="-"/>
      <w:lvlJc w:val="left"/>
      <w:pPr>
        <w:tabs>
          <w:tab w:val="left" w:pos="1496"/>
        </w:tabs>
        <w:ind w:left="1496" w:hanging="360"/>
      </w:pPr>
      <w:rPr>
        <w:rFonts w:hint="default"/>
      </w:rPr>
    </w:lvl>
  </w:abstractNum>
  <w:abstractNum w:abstractNumId="1">
    <w:nsid w:val="3544346F"/>
    <w:multiLevelType w:val="singleLevel"/>
    <w:tmpl w:val="3544346F"/>
    <w:lvl w:ilvl="0" w:tentative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3D222C1"/>
    <w:multiLevelType w:val="multilevel"/>
    <w:tmpl w:val="43D222C1"/>
    <w:lvl w:ilvl="0" w:tentative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2400"/>
        </w:tabs>
        <w:ind w:left="240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4440"/>
        </w:tabs>
        <w:ind w:left="444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5280"/>
        </w:tabs>
        <w:ind w:left="52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6480"/>
        </w:tabs>
        <w:ind w:left="648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7320"/>
        </w:tabs>
        <w:ind w:left="732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8520"/>
        </w:tabs>
        <w:ind w:left="8520" w:hanging="1800"/>
      </w:pPr>
      <w:rPr>
        <w:rFonts w:hint="default"/>
      </w:rPr>
    </w:lvl>
  </w:abstractNum>
  <w:abstractNum w:abstractNumId="3">
    <w:nsid w:val="63A74CB2"/>
    <w:multiLevelType w:val="multilevel"/>
    <w:tmpl w:val="63A74CB2"/>
    <w:lvl w:ilvl="0" w:tentative="0">
      <w:start w:val="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tabs>
          <w:tab w:val="left" w:pos="1331"/>
        </w:tabs>
        <w:ind w:left="1331" w:hanging="48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882"/>
        </w:tabs>
        <w:ind w:left="188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2193"/>
        </w:tabs>
        <w:ind w:left="2193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2864"/>
        </w:tabs>
        <w:ind w:left="2864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3175"/>
        </w:tabs>
        <w:ind w:left="317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3846"/>
        </w:tabs>
        <w:ind w:left="384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4157"/>
        </w:tabs>
        <w:ind w:left="4157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4828"/>
        </w:tabs>
        <w:ind w:left="482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4"/>
    <w:rsid w:val="0001737C"/>
    <w:rsid w:val="00022E79"/>
    <w:rsid w:val="0003792D"/>
    <w:rsid w:val="00065F16"/>
    <w:rsid w:val="00073738"/>
    <w:rsid w:val="000A322E"/>
    <w:rsid w:val="000C0BE7"/>
    <w:rsid w:val="000C34FF"/>
    <w:rsid w:val="000E2AD3"/>
    <w:rsid w:val="000E594E"/>
    <w:rsid w:val="00113BFA"/>
    <w:rsid w:val="001622CA"/>
    <w:rsid w:val="001720F8"/>
    <w:rsid w:val="00196031"/>
    <w:rsid w:val="001D7D43"/>
    <w:rsid w:val="00200021"/>
    <w:rsid w:val="00203DA0"/>
    <w:rsid w:val="00213232"/>
    <w:rsid w:val="002336CA"/>
    <w:rsid w:val="0023393C"/>
    <w:rsid w:val="00241DC8"/>
    <w:rsid w:val="0026176C"/>
    <w:rsid w:val="00276842"/>
    <w:rsid w:val="00282F71"/>
    <w:rsid w:val="00296645"/>
    <w:rsid w:val="002A76FF"/>
    <w:rsid w:val="002B0916"/>
    <w:rsid w:val="002C4435"/>
    <w:rsid w:val="002E030B"/>
    <w:rsid w:val="002E0560"/>
    <w:rsid w:val="002E2974"/>
    <w:rsid w:val="002F20D1"/>
    <w:rsid w:val="00313DDE"/>
    <w:rsid w:val="003208F6"/>
    <w:rsid w:val="00323D0C"/>
    <w:rsid w:val="00331CDE"/>
    <w:rsid w:val="00333440"/>
    <w:rsid w:val="00333DEC"/>
    <w:rsid w:val="003521E0"/>
    <w:rsid w:val="00363568"/>
    <w:rsid w:val="00383649"/>
    <w:rsid w:val="003919AA"/>
    <w:rsid w:val="00397427"/>
    <w:rsid w:val="003A231E"/>
    <w:rsid w:val="003A36F2"/>
    <w:rsid w:val="003A3A51"/>
    <w:rsid w:val="003C49F5"/>
    <w:rsid w:val="003D0E3F"/>
    <w:rsid w:val="003F70F7"/>
    <w:rsid w:val="004018FF"/>
    <w:rsid w:val="0041367B"/>
    <w:rsid w:val="004463F4"/>
    <w:rsid w:val="004B00AB"/>
    <w:rsid w:val="004B6DD6"/>
    <w:rsid w:val="004F06FA"/>
    <w:rsid w:val="004F15DF"/>
    <w:rsid w:val="004F4678"/>
    <w:rsid w:val="00511B26"/>
    <w:rsid w:val="00515104"/>
    <w:rsid w:val="00534F9A"/>
    <w:rsid w:val="00542817"/>
    <w:rsid w:val="00545BC5"/>
    <w:rsid w:val="00551D81"/>
    <w:rsid w:val="005527AD"/>
    <w:rsid w:val="00552D40"/>
    <w:rsid w:val="0056725F"/>
    <w:rsid w:val="0058057C"/>
    <w:rsid w:val="005901F1"/>
    <w:rsid w:val="005A6D67"/>
    <w:rsid w:val="005C7B1D"/>
    <w:rsid w:val="005E1F6A"/>
    <w:rsid w:val="005E1FEE"/>
    <w:rsid w:val="005F0A16"/>
    <w:rsid w:val="006131CE"/>
    <w:rsid w:val="0063782B"/>
    <w:rsid w:val="00646BC3"/>
    <w:rsid w:val="00665324"/>
    <w:rsid w:val="00697E30"/>
    <w:rsid w:val="006B1A58"/>
    <w:rsid w:val="006B7E0E"/>
    <w:rsid w:val="006C763C"/>
    <w:rsid w:val="006D0499"/>
    <w:rsid w:val="006D1F91"/>
    <w:rsid w:val="006D6918"/>
    <w:rsid w:val="006E5A54"/>
    <w:rsid w:val="006F3275"/>
    <w:rsid w:val="006F4913"/>
    <w:rsid w:val="00704175"/>
    <w:rsid w:val="0072066D"/>
    <w:rsid w:val="007217E5"/>
    <w:rsid w:val="00744F74"/>
    <w:rsid w:val="0076243B"/>
    <w:rsid w:val="0077618D"/>
    <w:rsid w:val="007853D5"/>
    <w:rsid w:val="007A02E0"/>
    <w:rsid w:val="007D61FE"/>
    <w:rsid w:val="007E184B"/>
    <w:rsid w:val="007E2FE6"/>
    <w:rsid w:val="008242B2"/>
    <w:rsid w:val="0084714A"/>
    <w:rsid w:val="00877D1D"/>
    <w:rsid w:val="0089096A"/>
    <w:rsid w:val="008A4986"/>
    <w:rsid w:val="008A74C3"/>
    <w:rsid w:val="008D28B0"/>
    <w:rsid w:val="008E4260"/>
    <w:rsid w:val="008E4E0C"/>
    <w:rsid w:val="00901295"/>
    <w:rsid w:val="009013FB"/>
    <w:rsid w:val="009169E6"/>
    <w:rsid w:val="009200A1"/>
    <w:rsid w:val="00930371"/>
    <w:rsid w:val="009322D0"/>
    <w:rsid w:val="00970715"/>
    <w:rsid w:val="00972CA4"/>
    <w:rsid w:val="00977274"/>
    <w:rsid w:val="009A1654"/>
    <w:rsid w:val="009A7E51"/>
    <w:rsid w:val="009B328B"/>
    <w:rsid w:val="009C02B8"/>
    <w:rsid w:val="009F394F"/>
    <w:rsid w:val="00A14A01"/>
    <w:rsid w:val="00A1669B"/>
    <w:rsid w:val="00A30176"/>
    <w:rsid w:val="00A44FF6"/>
    <w:rsid w:val="00A4653B"/>
    <w:rsid w:val="00A475E6"/>
    <w:rsid w:val="00A54BC0"/>
    <w:rsid w:val="00A9208C"/>
    <w:rsid w:val="00AA34CD"/>
    <w:rsid w:val="00AC27E0"/>
    <w:rsid w:val="00AD08BC"/>
    <w:rsid w:val="00AD1823"/>
    <w:rsid w:val="00AE5319"/>
    <w:rsid w:val="00AF0D76"/>
    <w:rsid w:val="00B04C13"/>
    <w:rsid w:val="00B04E62"/>
    <w:rsid w:val="00B441AA"/>
    <w:rsid w:val="00B55700"/>
    <w:rsid w:val="00B66F3E"/>
    <w:rsid w:val="00B7070D"/>
    <w:rsid w:val="00B71830"/>
    <w:rsid w:val="00B83791"/>
    <w:rsid w:val="00B87379"/>
    <w:rsid w:val="00B9348D"/>
    <w:rsid w:val="00B96C59"/>
    <w:rsid w:val="00BA5485"/>
    <w:rsid w:val="00BA5E30"/>
    <w:rsid w:val="00BB4FC4"/>
    <w:rsid w:val="00BE0880"/>
    <w:rsid w:val="00BE3528"/>
    <w:rsid w:val="00BE3C19"/>
    <w:rsid w:val="00C005C3"/>
    <w:rsid w:val="00C177F5"/>
    <w:rsid w:val="00C20193"/>
    <w:rsid w:val="00C237DB"/>
    <w:rsid w:val="00C3143D"/>
    <w:rsid w:val="00C428C4"/>
    <w:rsid w:val="00C42B1D"/>
    <w:rsid w:val="00C44A7D"/>
    <w:rsid w:val="00C46094"/>
    <w:rsid w:val="00C60807"/>
    <w:rsid w:val="00C762CB"/>
    <w:rsid w:val="00C77D5D"/>
    <w:rsid w:val="00C973E8"/>
    <w:rsid w:val="00CA5D8D"/>
    <w:rsid w:val="00CB1865"/>
    <w:rsid w:val="00CB6391"/>
    <w:rsid w:val="00CF2C83"/>
    <w:rsid w:val="00CF55D7"/>
    <w:rsid w:val="00D035F2"/>
    <w:rsid w:val="00D17DD3"/>
    <w:rsid w:val="00D22827"/>
    <w:rsid w:val="00D245FA"/>
    <w:rsid w:val="00D35F85"/>
    <w:rsid w:val="00D467F4"/>
    <w:rsid w:val="00D6399B"/>
    <w:rsid w:val="00D700F6"/>
    <w:rsid w:val="00D753D7"/>
    <w:rsid w:val="00DA0FF9"/>
    <w:rsid w:val="00DB7584"/>
    <w:rsid w:val="00DF2EC2"/>
    <w:rsid w:val="00E00527"/>
    <w:rsid w:val="00E021A8"/>
    <w:rsid w:val="00E0422F"/>
    <w:rsid w:val="00E10FC0"/>
    <w:rsid w:val="00E321A8"/>
    <w:rsid w:val="00E32BCF"/>
    <w:rsid w:val="00E33FB0"/>
    <w:rsid w:val="00E34CBF"/>
    <w:rsid w:val="00EB1EB9"/>
    <w:rsid w:val="00EC5271"/>
    <w:rsid w:val="00EC6103"/>
    <w:rsid w:val="00ED3AFC"/>
    <w:rsid w:val="00EE141B"/>
    <w:rsid w:val="00F003E9"/>
    <w:rsid w:val="00F058B2"/>
    <w:rsid w:val="00F139CA"/>
    <w:rsid w:val="00F178E0"/>
    <w:rsid w:val="00F34646"/>
    <w:rsid w:val="00F50BC1"/>
    <w:rsid w:val="00F56F4B"/>
    <w:rsid w:val="00F57E20"/>
    <w:rsid w:val="00F6591B"/>
    <w:rsid w:val="00F8050B"/>
    <w:rsid w:val="00F8128B"/>
    <w:rsid w:val="00F84771"/>
    <w:rsid w:val="00FB01D0"/>
    <w:rsid w:val="00FB5D91"/>
    <w:rsid w:val="00FC512A"/>
    <w:rsid w:val="00FD0ABF"/>
    <w:rsid w:val="00FD6913"/>
    <w:rsid w:val="00FE0040"/>
    <w:rsid w:val="00FF3A23"/>
    <w:rsid w:val="12697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</w:rPr>
  </w:style>
  <w:style w:type="paragraph" w:styleId="4">
    <w:name w:val="heading 5"/>
    <w:basedOn w:val="1"/>
    <w:next w:val="1"/>
    <w:qFormat/>
    <w:uiPriority w:val="0"/>
    <w:pPr>
      <w:keepNext/>
      <w:outlineLvl w:val="4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Body Text Indent 3"/>
    <w:basedOn w:val="1"/>
    <w:uiPriority w:val="0"/>
    <w:pPr>
      <w:spacing w:after="120"/>
      <w:ind w:left="283"/>
    </w:pPr>
    <w:rPr>
      <w:sz w:val="16"/>
      <w:szCs w:val="16"/>
    </w:rPr>
  </w:style>
  <w:style w:type="paragraph" w:styleId="11">
    <w:name w:val="Document Map"/>
    <w:basedOn w:val="1"/>
    <w:semiHidden/>
    <w:uiPriority w:val="0"/>
    <w:pPr>
      <w:shd w:val="clear" w:color="auto" w:fill="000080"/>
    </w:pPr>
    <w:rPr>
      <w:rFonts w:ascii="Tahoma" w:hAnsi="Tahoma"/>
    </w:rPr>
  </w:style>
  <w:style w:type="paragraph" w:styleId="12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3">
    <w:name w:val="Body Text"/>
    <w:basedOn w:val="1"/>
    <w:uiPriority w:val="0"/>
    <w:pPr>
      <w:spacing w:line="360" w:lineRule="auto"/>
      <w:jc w:val="both"/>
    </w:pPr>
  </w:style>
  <w:style w:type="paragraph" w:styleId="14">
    <w:name w:val="Body Text Indent"/>
    <w:basedOn w:val="1"/>
    <w:uiPriority w:val="0"/>
    <w:pPr>
      <w:spacing w:after="120"/>
      <w:ind w:left="283"/>
    </w:pPr>
  </w:style>
  <w:style w:type="paragraph" w:styleId="15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6">
    <w:name w:val="Body Text Indent 2"/>
    <w:basedOn w:val="1"/>
    <w:link w:val="23"/>
    <w:uiPriority w:val="0"/>
    <w:pPr>
      <w:spacing w:after="120" w:line="480" w:lineRule="auto"/>
      <w:ind w:left="283"/>
    </w:pPr>
  </w:style>
  <w:style w:type="table" w:styleId="17">
    <w:name w:val="Table Grid"/>
    <w:basedOn w:val="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8">
    <w:name w:val="Îñíîâíîé øðèôò"/>
    <w:qFormat/>
    <w:uiPriority w:val="0"/>
  </w:style>
  <w:style w:type="character" w:customStyle="1" w:styleId="19">
    <w:name w:val="íîìåð ñòðàíèöû"/>
    <w:basedOn w:val="18"/>
    <w:uiPriority w:val="0"/>
  </w:style>
  <w:style w:type="paragraph" w:customStyle="1" w:styleId="20">
    <w:name w:val="Основной текст 21"/>
    <w:basedOn w:val="1"/>
    <w:uiPriority w:val="0"/>
    <w:pPr>
      <w:ind w:left="1276" w:hanging="425"/>
      <w:jc w:val="both"/>
    </w:pPr>
  </w:style>
  <w:style w:type="paragraph" w:customStyle="1" w:styleId="21">
    <w:name w:val="Основной текст с отступом 21"/>
    <w:basedOn w:val="1"/>
    <w:uiPriority w:val="0"/>
    <w:pPr>
      <w:ind w:firstLine="851"/>
      <w:jc w:val="both"/>
    </w:pPr>
  </w:style>
  <w:style w:type="paragraph" w:customStyle="1" w:styleId="22">
    <w:name w:val="Normal1"/>
    <w:uiPriority w:val="0"/>
    <w:pPr>
      <w:widowControl w:val="0"/>
      <w:autoSpaceDE w:val="0"/>
      <w:autoSpaceDN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16"/>
    <w:uiPriority w:val="0"/>
    <w:rPr>
      <w:sz w:val="24"/>
    </w:rPr>
  </w:style>
  <w:style w:type="paragraph" w:styleId="2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4F149-87EC-4ABC-AC6D-399BA0635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Фонд имущества Ростовской обл</Company>
  <Pages>3</Pages>
  <Words>976</Words>
  <Characters>5567</Characters>
  <Lines>46</Lines>
  <Paragraphs>13</Paragraphs>
  <TotalTime>0</TotalTime>
  <ScaleCrop>false</ScaleCrop>
  <LinksUpToDate>false</LinksUpToDate>
  <CharactersWithSpaces>6530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2021-06-16T07:28:00Z</dcterms:created>
  <dc:creator>некто</dc:creator>
  <cp:lastModifiedBy>Николай</cp:lastModifiedBy>
  <cp:lastPrinted>2012-10-23T14:30:00Z</cp:lastPrinted>
  <dcterms:modified xsi:type="dcterms:W3CDTF">2021-11-26T18:14:00Z</dcterms:modified>
  <dc:title>F/Ella/Чебур.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473AE0189F4E47C6B3DD8615E1D2D907</vt:lpwstr>
  </property>
</Properties>
</file>