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1D2F0E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1D2F0E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D2F0E">
        <w:rPr>
          <w:sz w:val="22"/>
          <w:szCs w:val="22"/>
        </w:rPr>
        <w:t>Стародубцев Алексе</w:t>
      </w:r>
      <w:r>
        <w:rPr>
          <w:sz w:val="22"/>
          <w:szCs w:val="22"/>
        </w:rPr>
        <w:t>й</w:t>
      </w:r>
      <w:r w:rsidRPr="001D2F0E">
        <w:rPr>
          <w:sz w:val="22"/>
          <w:szCs w:val="22"/>
        </w:rPr>
        <w:t xml:space="preserve"> Николаевич</w:t>
      </w:r>
      <w:r w:rsidR="00D723A3" w:rsidRPr="001D2F0E">
        <w:rPr>
          <w:sz w:val="22"/>
          <w:szCs w:val="22"/>
        </w:rPr>
        <w:t>,</w:t>
      </w:r>
      <w:r w:rsidR="00D723A3" w:rsidRPr="00D723A3">
        <w:rPr>
          <w:sz w:val="22"/>
          <w:szCs w:val="22"/>
        </w:rPr>
        <w:t xml:space="preserve"> в лице финансового управляющего </w:t>
      </w:r>
      <w:proofErr w:type="spellStart"/>
      <w:r w:rsidR="00D723A3" w:rsidRPr="00D723A3">
        <w:rPr>
          <w:sz w:val="22"/>
          <w:szCs w:val="22"/>
        </w:rPr>
        <w:t>Анжиной</w:t>
      </w:r>
      <w:proofErr w:type="spellEnd"/>
      <w:r w:rsidR="00D723A3" w:rsidRPr="00D723A3">
        <w:rPr>
          <w:sz w:val="22"/>
          <w:szCs w:val="22"/>
        </w:rPr>
        <w:t xml:space="preserve"> Маргариты </w:t>
      </w:r>
      <w:r w:rsidR="005D7DDD" w:rsidRPr="005D7DDD">
        <w:rPr>
          <w:sz w:val="22"/>
          <w:szCs w:val="22"/>
        </w:rPr>
        <w:t>Владимировн</w:t>
      </w:r>
      <w:r w:rsidR="005D7DDD">
        <w:rPr>
          <w:sz w:val="22"/>
          <w:szCs w:val="22"/>
        </w:rPr>
        <w:t>ы</w:t>
      </w:r>
      <w:r w:rsidR="005D7DDD" w:rsidRPr="005D7DDD">
        <w:rPr>
          <w:sz w:val="22"/>
          <w:szCs w:val="22"/>
        </w:rPr>
        <w:t>, действующ</w:t>
      </w:r>
      <w:r w:rsidR="005D7DDD">
        <w:rPr>
          <w:sz w:val="22"/>
          <w:szCs w:val="22"/>
        </w:rPr>
        <w:t>ей</w:t>
      </w:r>
      <w:bookmarkStart w:id="0" w:name="_GoBack"/>
      <w:bookmarkEnd w:id="0"/>
      <w:r w:rsidR="005D7DDD" w:rsidRPr="005D7DDD">
        <w:rPr>
          <w:sz w:val="22"/>
          <w:szCs w:val="22"/>
        </w:rPr>
        <w:t xml:space="preserve"> на основании решения Арбитражного суда Республики Хакасия от 03.06.2021 г. по делу № А74-18807/2018</w:t>
      </w:r>
      <w:r w:rsidR="00AC4972" w:rsidRPr="00784206">
        <w:rPr>
          <w:sz w:val="22"/>
          <w:szCs w:val="22"/>
        </w:rPr>
        <w:t>, именуем</w:t>
      </w:r>
      <w:r w:rsidR="001E7259"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2F0E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D7DDD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23A3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BDB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33D4-528E-4163-A55B-C6312F4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2015-10-01T07:29:00Z</cp:lastPrinted>
  <dcterms:created xsi:type="dcterms:W3CDTF">2021-12-09T16:49:00Z</dcterms:created>
  <dcterms:modified xsi:type="dcterms:W3CDTF">2022-03-29T10:10:00Z</dcterms:modified>
</cp:coreProperties>
</file>