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r w:rsidR="00644B26">
        <w:rPr>
          <w:bCs/>
          <w:sz w:val="22"/>
          <w:szCs w:val="22"/>
        </w:rPr>
        <w:t>4</w:t>
      </w:r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D36FD7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D36FD7">
        <w:rPr>
          <w:bCs/>
          <w:sz w:val="22"/>
          <w:szCs w:val="22"/>
        </w:rPr>
        <w:t xml:space="preserve">Финансовый управляющий </w:t>
      </w:r>
      <w:r w:rsidR="00644B26" w:rsidRPr="00644B26">
        <w:rPr>
          <w:bCs/>
          <w:sz w:val="22"/>
          <w:szCs w:val="22"/>
        </w:rPr>
        <w:t>Ярыгиной М. Ю. (06.04.1972 г. р., место рождения: г. Братск Иркутской области, ИНН 380500778775, СНИЛС 050-201-268-82, адрес регистрации и проживания: 108849, г. Москва, п. Внуковское, ул. Самуила Маршака, д 23, к. 1, кв. 52) Саитгареев Геннадий Борисович, действующий на основании решения Арбитражного суда города Москвы от 22.12.2023 по делу № А40-248273/23-4-554 Ф</w:t>
      </w:r>
      <w:r w:rsidR="007B4F71" w:rsidRPr="007B4F71">
        <w:rPr>
          <w:bCs/>
          <w:sz w:val="22"/>
          <w:szCs w:val="22"/>
        </w:rPr>
        <w:t xml:space="preserve">, именуемый в дальнейшем </w:t>
      </w:r>
      <w:r w:rsidR="007B4F71"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="007B4F71"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8C32B1" w:rsidRPr="008C32B1">
        <w:rPr>
          <w:sz w:val="22"/>
          <w:szCs w:val="22"/>
        </w:rPr>
        <w:t xml:space="preserve">автомобиль </w:t>
      </w:r>
      <w:r w:rsidR="00644B26" w:rsidRPr="00644B26">
        <w:rPr>
          <w:sz w:val="22"/>
          <w:szCs w:val="22"/>
        </w:rPr>
        <w:t>Ford EcoSport (идентификационный номер (VIN номер): Z6FLXXECHLJT36474, год изготовления: 2018, гос. номер Х275НХ799</w:t>
      </w:r>
      <w:r w:rsidR="00D36FD7">
        <w:rPr>
          <w:sz w:val="22"/>
          <w:szCs w:val="22"/>
        </w:rPr>
        <w:t xml:space="preserve">, </w:t>
      </w:r>
      <w:r w:rsidR="00FB75BC" w:rsidRPr="002918DC">
        <w:rPr>
          <w:bCs/>
          <w:sz w:val="22"/>
          <w:szCs w:val="22"/>
        </w:rPr>
        <w:t>далее по тексту – Объект.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644B26">
        <w:rPr>
          <w:bCs/>
          <w:sz w:val="22"/>
          <w:szCs w:val="22"/>
        </w:rPr>
        <w:t xml:space="preserve">Ярыгиной М. Ю. </w:t>
      </w:r>
      <w:bookmarkStart w:id="0" w:name="_GoBack"/>
      <w:bookmarkEnd w:id="0"/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C7440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 Стоимость Объект</w:t>
      </w:r>
      <w:r w:rsidR="00D36FD7">
        <w:rPr>
          <w:bCs/>
          <w:sz w:val="22"/>
          <w:szCs w:val="22"/>
        </w:rPr>
        <w:t>а</w:t>
      </w:r>
      <w:r w:rsidR="007F04A0" w:rsidRPr="002918DC">
        <w:rPr>
          <w:bCs/>
          <w:sz w:val="22"/>
          <w:szCs w:val="22"/>
        </w:rPr>
        <w:t xml:space="preserve">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 w:rsidR="00C74406">
        <w:rPr>
          <w:bCs/>
          <w:sz w:val="22"/>
          <w:szCs w:val="22"/>
        </w:rPr>
        <w:t>Объект</w:t>
      </w:r>
      <w:r w:rsidR="00D36FD7">
        <w:rPr>
          <w:bCs/>
          <w:sz w:val="22"/>
          <w:szCs w:val="22"/>
        </w:rPr>
        <w:t>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C74406">
        <w:rPr>
          <w:bCs/>
          <w:sz w:val="22"/>
          <w:szCs w:val="22"/>
        </w:rPr>
        <w:t>Объект</w:t>
      </w:r>
      <w:r w:rsidR="00D36FD7">
        <w:rPr>
          <w:bCs/>
          <w:sz w:val="22"/>
          <w:szCs w:val="22"/>
        </w:rPr>
        <w:t>а</w:t>
      </w:r>
      <w:r w:rsidR="00586CF6">
        <w:rPr>
          <w:bCs/>
          <w:sz w:val="22"/>
          <w:szCs w:val="22"/>
        </w:rPr>
        <w:t xml:space="preserve">,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>Объект</w:t>
      </w:r>
      <w:r w:rsidR="00D36FD7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</w:t>
      </w:r>
      <w:r w:rsidR="00C74406">
        <w:rPr>
          <w:bCs/>
          <w:sz w:val="22"/>
          <w:szCs w:val="22"/>
        </w:rPr>
        <w:t>и имею</w:t>
      </w:r>
      <w:r w:rsidR="002B381E" w:rsidRPr="002918DC">
        <w:rPr>
          <w:bCs/>
          <w:sz w:val="22"/>
          <w:szCs w:val="22"/>
        </w:rPr>
        <w:t>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</w:t>
      </w:r>
      <w:r w:rsidR="00D36FD7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</w:t>
      </w:r>
      <w:r w:rsidR="00D36FD7">
        <w:rPr>
          <w:bCs/>
          <w:sz w:val="22"/>
          <w:szCs w:val="22"/>
        </w:rPr>
        <w:t>ом</w:t>
      </w:r>
      <w:r w:rsidR="006C06B5" w:rsidRPr="002918DC">
        <w:rPr>
          <w:bCs/>
          <w:sz w:val="22"/>
          <w:szCs w:val="22"/>
        </w:rPr>
        <w:t>,</w:t>
      </w:r>
      <w:r w:rsidRPr="002918DC">
        <w:rPr>
          <w:bCs/>
          <w:sz w:val="22"/>
          <w:szCs w:val="22"/>
        </w:rPr>
        <w:t xml:space="preserve"> 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C74406">
        <w:rPr>
          <w:sz w:val="22"/>
          <w:szCs w:val="22"/>
        </w:rPr>
        <w:t>Объект</w:t>
      </w:r>
      <w:r w:rsidR="00D36FD7">
        <w:rPr>
          <w:sz w:val="22"/>
          <w:szCs w:val="22"/>
        </w:rPr>
        <w:t>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</w:t>
      </w:r>
      <w:r w:rsidR="00D36FD7">
        <w:rPr>
          <w:bCs/>
          <w:sz w:val="22"/>
          <w:szCs w:val="22"/>
        </w:rPr>
        <w:t xml:space="preserve">Дьяченко Д. С. </w:t>
      </w:r>
      <w:r w:rsidR="00615DFD">
        <w:rPr>
          <w:bCs/>
          <w:sz w:val="22"/>
          <w:szCs w:val="22"/>
        </w:rPr>
        <w:t xml:space="preserve">на праве собственности, </w:t>
      </w:r>
      <w:r w:rsidRPr="002918DC">
        <w:rPr>
          <w:bCs/>
          <w:sz w:val="22"/>
          <w:szCs w:val="22"/>
        </w:rPr>
        <w:t>Объект не отчужден,</w:t>
      </w:r>
      <w:r w:rsidR="00C74406">
        <w:rPr>
          <w:bCs/>
          <w:sz w:val="22"/>
          <w:szCs w:val="22"/>
        </w:rPr>
        <w:t xml:space="preserve"> в споре и под арестом не состоят</w:t>
      </w:r>
      <w:r w:rsidRPr="002918DC">
        <w:rPr>
          <w:bCs/>
          <w:sz w:val="22"/>
          <w:szCs w:val="22"/>
        </w:rPr>
        <w:t>, в аренду (наем) не сдан</w:t>
      </w:r>
      <w:r w:rsidR="00C74406">
        <w:rPr>
          <w:bCs/>
          <w:sz w:val="22"/>
          <w:szCs w:val="22"/>
        </w:rPr>
        <w:t>ы</w:t>
      </w:r>
      <w:r w:rsidRPr="002918DC">
        <w:rPr>
          <w:bCs/>
          <w:sz w:val="22"/>
          <w:szCs w:val="22"/>
        </w:rPr>
        <w:t xml:space="preserve">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>возмездное или безвозмездное пользование не передан, Лиц, сохраняющих в соответствии с законом право пользования Объект</w:t>
      </w:r>
      <w:r w:rsidR="00D36FD7">
        <w:rPr>
          <w:bCs/>
          <w:sz w:val="22"/>
          <w:szCs w:val="22"/>
        </w:rPr>
        <w:t>ом</w:t>
      </w:r>
      <w:r w:rsidRPr="002918DC">
        <w:rPr>
          <w:bCs/>
          <w:sz w:val="22"/>
          <w:szCs w:val="22"/>
        </w:rPr>
        <w:t xml:space="preserve"> после государственной регистрации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DD" w:rsidRDefault="00C909DD">
      <w:r>
        <w:separator/>
      </w:r>
    </w:p>
  </w:endnote>
  <w:endnote w:type="continuationSeparator" w:id="0">
    <w:p w:rsidR="00C909DD" w:rsidRDefault="00C9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DD" w:rsidRDefault="00C909DD">
      <w:r>
        <w:separator/>
      </w:r>
    </w:p>
  </w:footnote>
  <w:footnote w:type="continuationSeparator" w:id="0">
    <w:p w:rsidR="00C909DD" w:rsidRDefault="00C9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669F"/>
    <w:rsid w:val="001366D0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3983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32A41"/>
    <w:rsid w:val="00447EFA"/>
    <w:rsid w:val="00453794"/>
    <w:rsid w:val="00453D7D"/>
    <w:rsid w:val="00456722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C66D8"/>
    <w:rsid w:val="004E66AE"/>
    <w:rsid w:val="004F2072"/>
    <w:rsid w:val="004F4610"/>
    <w:rsid w:val="00510DF0"/>
    <w:rsid w:val="00523D9F"/>
    <w:rsid w:val="005279C2"/>
    <w:rsid w:val="00527E81"/>
    <w:rsid w:val="00534C54"/>
    <w:rsid w:val="005506A8"/>
    <w:rsid w:val="00552E37"/>
    <w:rsid w:val="00554088"/>
    <w:rsid w:val="00556CA0"/>
    <w:rsid w:val="0057148C"/>
    <w:rsid w:val="00572201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44B26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2B1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4459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A6530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4406"/>
    <w:rsid w:val="00C7565E"/>
    <w:rsid w:val="00C77571"/>
    <w:rsid w:val="00C84058"/>
    <w:rsid w:val="00C909DD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CBD"/>
    <w:rsid w:val="00D208C7"/>
    <w:rsid w:val="00D301E5"/>
    <w:rsid w:val="00D33433"/>
    <w:rsid w:val="00D36FD7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DF3CBA"/>
    <w:rsid w:val="00E03160"/>
    <w:rsid w:val="00E04CCC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A6AD1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AFA3-5993-4E23-8460-5D0E4543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7</cp:revision>
  <cp:lastPrinted>2016-05-23T09:02:00Z</cp:lastPrinted>
  <dcterms:created xsi:type="dcterms:W3CDTF">2022-09-30T12:45:00Z</dcterms:created>
  <dcterms:modified xsi:type="dcterms:W3CDTF">2024-04-17T08:07:00Z</dcterms:modified>
</cp:coreProperties>
</file>