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3E90D" w14:textId="77777777" w:rsidR="00EA630B" w:rsidRDefault="00980CD5" w:rsidP="00980CD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0CD5">
        <w:rPr>
          <w:rFonts w:ascii="Times New Roman" w:hAnsi="Times New Roman" w:cs="Times New Roman"/>
          <w:sz w:val="24"/>
          <w:szCs w:val="24"/>
        </w:rPr>
        <w:t>Договор о задатке (договор присоединения)</w:t>
      </w:r>
      <w:r>
        <w:rPr>
          <w:rFonts w:ascii="Times New Roman" w:hAnsi="Times New Roman" w:cs="Times New Roman"/>
          <w:sz w:val="24"/>
          <w:szCs w:val="24"/>
        </w:rPr>
        <w:t xml:space="preserve"> №_____</w:t>
      </w:r>
    </w:p>
    <w:p w14:paraId="21106952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DA54137" w14:textId="77777777" w:rsidR="00980CD5" w:rsidRDefault="00980CD5" w:rsidP="00980CD5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«____»________________20___ г.</w:t>
      </w:r>
    </w:p>
    <w:p w14:paraId="17C386F7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31D7D1C" w14:textId="2D8E5AF2" w:rsidR="00980CD5" w:rsidRDefault="00980CD5" w:rsidP="00980CD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«ТендерСтандарт», именуемое в дальнейшем «Электронная торговая площадка» (ЭТП), в лице </w:t>
      </w:r>
      <w:r w:rsidR="00FA4186" w:rsidRPr="00FA4186">
        <w:rPr>
          <w:rFonts w:ascii="Times New Roman" w:hAnsi="Times New Roman" w:cs="Times New Roman"/>
          <w:sz w:val="24"/>
          <w:szCs w:val="24"/>
        </w:rPr>
        <w:t>генерального директора Корзун Лилии Евгеньевны</w:t>
      </w:r>
      <w:r w:rsidRPr="00D26BE0">
        <w:rPr>
          <w:rFonts w:ascii="Times New Roman" w:hAnsi="Times New Roman" w:cs="Times New Roman"/>
          <w:sz w:val="24"/>
          <w:szCs w:val="24"/>
        </w:rPr>
        <w:t>, действующей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Устава, с одной стороны, и ________________________________________________ _______________________________________________________, именуемый (ая) в дальнейшем «Претендент», в лице _____________________________________________________________, действующего на основании _________________, с другой стороны, заключили настоящий договор о нижеследующем:</w:t>
      </w:r>
    </w:p>
    <w:p w14:paraId="5D556AAB" w14:textId="77777777" w:rsidR="00980CD5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на участие в торгах №_________ по продаже имущества, принадлежащего _________________________________________________, присоединился к настоящему договору в соответствии с требованиями ст.ст. 380,381,428 ГК РФ, Регламенту ЭТП ООО «ТендерСтандарт», путем подачи установленной ФЗ «О несостоятельности (банкротстве)» заявки на участие в торгах №______________.</w:t>
      </w:r>
    </w:p>
    <w:p w14:paraId="30EA179C" w14:textId="77777777" w:rsidR="00DA1CEA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 Претендент для участия в торгах №_________  на ЭТП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ТендерСтандарт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DA1CE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DA1CEA" w:rsidRPr="00DA1CE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tenderstandart</w:t>
        </w:r>
        <w:proofErr w:type="spellEnd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A1CEA">
        <w:rPr>
          <w:rFonts w:ascii="Times New Roman" w:hAnsi="Times New Roman" w:cs="Times New Roman"/>
          <w:sz w:val="24"/>
          <w:szCs w:val="24"/>
        </w:rPr>
        <w:t>, по продаже имущества, принадлежащего_______________________________________________, проводимых согласно объявления №_________________, опубликованного на ЕФРСБ «___»_____________20___ г. (далее – Имущество, Лот №______), оплачивает денежные средства в размере ______% от начальной цены Лота – «Задаток» в сумме ____________________________________________________ рублей путем перечисления денежных средств на расчетный счет ЭТП по следующим реквизитам:</w:t>
      </w:r>
    </w:p>
    <w:p w14:paraId="1F988E52" w14:textId="77777777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Получатель: ООО «ТендерСтандарт»</w:t>
      </w:r>
    </w:p>
    <w:p w14:paraId="3F9E9431" w14:textId="034FC7F0" w:rsidR="00954106" w:rsidRPr="00954106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6163109679</w:t>
      </w:r>
      <w:r>
        <w:rPr>
          <w:rFonts w:ascii="Times New Roman" w:hAnsi="Times New Roman" w:cs="Times New Roman"/>
          <w:sz w:val="24"/>
          <w:szCs w:val="24"/>
        </w:rPr>
        <w:t xml:space="preserve"> КПП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E0560A" w:rsidRPr="00E0560A">
        <w:rPr>
          <w:rFonts w:ascii="Times New Roman" w:hAnsi="Times New Roman" w:cs="Times New Roman"/>
          <w:sz w:val="24"/>
          <w:szCs w:val="24"/>
        </w:rPr>
        <w:t>770401001</w:t>
      </w:r>
    </w:p>
    <w:p w14:paraId="0C58F23B" w14:textId="26B6052D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/с</w:t>
      </w:r>
      <w:r w:rsidR="00E0560A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40702810800000000753</w:t>
      </w:r>
    </w:p>
    <w:p w14:paraId="4B516BB1" w14:textId="5019CD71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банке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АО "ТАГАНРОГБАНК"</w:t>
      </w:r>
    </w:p>
    <w:p w14:paraId="0D9D503A" w14:textId="2B2F7779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к/с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30101810960150000946</w:t>
      </w:r>
    </w:p>
    <w:p w14:paraId="671B7C43" w14:textId="70AE8F94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046015946</w:t>
      </w:r>
    </w:p>
    <w:p w14:paraId="247B0336" w14:textId="77777777" w:rsidR="00DA1CEA" w:rsidRDefault="00DA1CEA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задатка Претендента на расчетный счет ЭТП признается сторонами заключением настоящего договора на оговоренных в нем условиях путем присоединения в порядке ст.428 ГК РФ.</w:t>
      </w:r>
    </w:p>
    <w:p w14:paraId="1E370589" w14:textId="77777777" w:rsidR="00DA1CEA" w:rsidRDefault="00DA1CEA" w:rsidP="00F95B75">
      <w:pPr>
        <w:pStyle w:val="a3"/>
        <w:numPr>
          <w:ilvl w:val="0"/>
          <w:numId w:val="1"/>
        </w:numPr>
        <w:tabs>
          <w:tab w:val="left" w:pos="851"/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Задаток в полном объеме должен быть внесен Претендентом не позднее даты, указанной в сообщении организатора торгов о продаже </w:t>
      </w:r>
      <w:r w:rsidR="002F1E7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мущества должника ______________________________________ и должен быть зачислен на расчетный счет ЭТП, указанный в п. 2 настоящего договора</w:t>
      </w:r>
      <w:r w:rsidR="00257B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позднее даты, указанной в сообщении о продаже. Задаток считается оплаченным в соответствии с условиями настоящего договора с момента зачисления денежных средств на расчетный счет ЭТП.</w:t>
      </w:r>
    </w:p>
    <w:p w14:paraId="3FDC2738" w14:textId="77777777" w:rsidR="00F95B75" w:rsidRDefault="00F95B7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сумма задатка от Претендента не была зачислена на расчетный счет ЭТП</w:t>
      </w:r>
      <w:r w:rsidR="002F1E7C">
        <w:rPr>
          <w:rFonts w:ascii="Times New Roman" w:hAnsi="Times New Roman" w:cs="Times New Roman"/>
          <w:sz w:val="24"/>
          <w:szCs w:val="24"/>
        </w:rPr>
        <w:t>, указанный в сообщении и настоящем договоре, на дату, указанную в сообщении о продаже Имущества, то Претендент не допускается к участию в торгах. Представление Претендентом платежных документов с отметкой об исполнении при этом во внимание для принятия решения о признании Претендента Участником торгов не принимается.</w:t>
      </w:r>
    </w:p>
    <w:p w14:paraId="7BD96FFF" w14:textId="77777777" w:rsidR="002F1E7C" w:rsidRDefault="002F1E7C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подписывается Претендентом электронной подписью Претендента. Претендент вправе направить задаток </w:t>
      </w:r>
      <w:r w:rsidR="00D03C79">
        <w:rPr>
          <w:rFonts w:ascii="Times New Roman" w:hAnsi="Times New Roman" w:cs="Times New Roman"/>
          <w:sz w:val="24"/>
          <w:szCs w:val="24"/>
        </w:rPr>
        <w:t xml:space="preserve"> на счет ЭТП, указанный в настоящем договоре, без </w:t>
      </w:r>
      <w:r w:rsidR="00D03C79">
        <w:rPr>
          <w:rFonts w:ascii="Times New Roman" w:hAnsi="Times New Roman" w:cs="Times New Roman"/>
          <w:sz w:val="24"/>
          <w:szCs w:val="24"/>
        </w:rPr>
        <w:lastRenderedPageBreak/>
        <w:t>подписания настоящего Договора электронной цифровой подписью Претендента, в этом случае перечисление задатка в полном размере Претендентом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исполнения обязательств Претендента по заключению по итогам торгов договора купли-продажи и оплате цены продажи Имущества (Лота)</w:t>
      </w:r>
      <w:r w:rsidR="00F45486">
        <w:rPr>
          <w:rFonts w:ascii="Times New Roman" w:hAnsi="Times New Roman" w:cs="Times New Roman"/>
          <w:sz w:val="24"/>
          <w:szCs w:val="24"/>
        </w:rPr>
        <w:t xml:space="preserve">, определенной по итогам торгов, в случае признания Претендента победителем торгов, при этом на сумму задатка </w:t>
      </w:r>
      <w:r w:rsidR="00CF02D3">
        <w:rPr>
          <w:rFonts w:ascii="Times New Roman" w:hAnsi="Times New Roman" w:cs="Times New Roman"/>
          <w:sz w:val="24"/>
          <w:szCs w:val="24"/>
        </w:rPr>
        <w:t>распространяются положения ст. 381 ГК РФ в полном объеме.</w:t>
      </w:r>
    </w:p>
    <w:p w14:paraId="5FAA95FA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 w14:paraId="2E4879E7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денежные средства, поступившие на счет ЭТП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 w14:paraId="2D7963D8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обязанности по внесению суммы задатка третьими лицами не допускается. От имени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 w14:paraId="24F80F8A" w14:textId="77777777" w:rsidR="00CF02D3" w:rsidRDefault="00BC5110" w:rsidP="00BC5110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суммой задатка по итогам проведения торговой процедуры осуществляется в следующем порядке:</w:t>
      </w:r>
    </w:p>
    <w:p w14:paraId="5B78F234" w14:textId="77777777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Претендент, внесший задаток на счет ЭТП, признан победителем торгов, то ЭТП обязана перечислить сумму задатка на счет продавца имущества, с которым победитель торгов заключает договор купли-продажи имущества. ЭТП обязана перечислить сумму задатка в течение 5 банковских дней со дня подписания </w:t>
      </w:r>
      <w:r w:rsidR="00E1579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рганизатором торгов Протокола об итогах проведения торгов, срок начинает исчисляться со следующего рабочего дня после даты подписания Протокола об итогах проведения торгов. Сумма задатка засчитывается в счет оплаты имущества, приобретенного на торгах.</w:t>
      </w:r>
    </w:p>
    <w:p w14:paraId="49F0A342" w14:textId="7A4D8150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 не признан не признан победителем торгов, то ЭТП обязана в течение 5 банковских дней возвратить на счет Претендента, указанный в заявке на участие в торгах, после подписания Организатором торгов Протокола об итогах проведения торгов. Исчисление срока начинается на следующий </w:t>
      </w:r>
      <w:r w:rsidR="00E15798">
        <w:rPr>
          <w:rFonts w:ascii="Times New Roman" w:hAnsi="Times New Roman" w:cs="Times New Roman"/>
          <w:sz w:val="24"/>
          <w:szCs w:val="24"/>
        </w:rPr>
        <w:t xml:space="preserve"> после подписания рабочий </w:t>
      </w:r>
      <w:r>
        <w:rPr>
          <w:rFonts w:ascii="Times New Roman" w:hAnsi="Times New Roman" w:cs="Times New Roman"/>
          <w:sz w:val="24"/>
          <w:szCs w:val="24"/>
        </w:rPr>
        <w:t>день</w:t>
      </w:r>
      <w:r w:rsidR="00E15798">
        <w:rPr>
          <w:rFonts w:ascii="Times New Roman" w:hAnsi="Times New Roman" w:cs="Times New Roman"/>
          <w:sz w:val="24"/>
          <w:szCs w:val="24"/>
        </w:rPr>
        <w:t xml:space="preserve">. </w:t>
      </w:r>
      <w:r w:rsidR="0015413D">
        <w:rPr>
          <w:rFonts w:ascii="Times New Roman" w:hAnsi="Times New Roman" w:cs="Times New Roman"/>
          <w:sz w:val="24"/>
          <w:szCs w:val="24"/>
        </w:rPr>
        <w:t>При этом претендент обязан своевременно в пределах 5 дней направить в адрес ЭТП заявление о возврате задатка с указанием актуальных банковских реквизитов. При отсутствии такой заявке ЭТП вправе не перечислять сумму задатка до поступления такого распорядительного письма. В этом случае проценты согласно ст. 317.1 ГК РФ не начисляются, положения ст.395 ГК РФ не применяются в отношении ЭТП до поступления распорядительного письма от имени Претендента.</w:t>
      </w:r>
    </w:p>
    <w:p w14:paraId="2FB40A2C" w14:textId="77777777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отмены торгов, ЭТП обязана возвратить сумму задатка в течение 5 банковских дней с момента подписания Организатором торгов распорядительного документа об отмене торгов.</w:t>
      </w:r>
    </w:p>
    <w:p w14:paraId="28F702BE" w14:textId="77777777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признания торгов несостоявшимися, ЭТП обязана возвратить сумму задатка Претенденту в течение 5 банковских дней с даты подписания Организатором торгов Протокола о признании торгов несостоявшимися.</w:t>
      </w:r>
    </w:p>
    <w:p w14:paraId="2730F4D0" w14:textId="77777777" w:rsidR="00E15798" w:rsidRDefault="00E15798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Претендент, признанный победителем торгов, уклонился либо отказался от подписания договора купли-продажи по результатам проведения торгов, то внесенный задаток </w:t>
      </w:r>
      <w:r>
        <w:rPr>
          <w:rFonts w:ascii="Times New Roman" w:hAnsi="Times New Roman" w:cs="Times New Roman"/>
          <w:sz w:val="24"/>
          <w:szCs w:val="24"/>
        </w:rPr>
        <w:lastRenderedPageBreak/>
        <w:t>не возвращается Претенденту и подлежит перечислению на счет собственника Имущества, реализуемого на торгах.</w:t>
      </w:r>
    </w:p>
    <w:p w14:paraId="1C2C9579" w14:textId="77777777" w:rsidR="00E15798" w:rsidRDefault="00E15798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суммы задатка Претенденту осуществляется путем перечисления суммы задатка на счет Претендента, указанный в заявке Претендента</w:t>
      </w:r>
      <w:r w:rsidR="006645A7">
        <w:rPr>
          <w:rFonts w:ascii="Times New Roman" w:hAnsi="Times New Roman" w:cs="Times New Roman"/>
          <w:sz w:val="24"/>
          <w:szCs w:val="24"/>
        </w:rPr>
        <w:t>. При этом сумма банковских расходов  ЭТП, возникающих при возврате задатка Претенденту в банке, обслуживающем счет ЭТП, несет Претендент путем удержания банковской комиссии из суммы задатка согласно расценкам банка.</w:t>
      </w:r>
    </w:p>
    <w:p w14:paraId="756F087D" w14:textId="77777777" w:rsidR="006645A7" w:rsidRDefault="006645A7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споры и разногласия, возникающие в процессе исполнения настоящего договора, стороны стремятся урегулировать путем переговоров. В случае не достижения договоренностей, спор подлежит рассмотрению в Арбитражном суде Ростовской области.</w:t>
      </w:r>
    </w:p>
    <w:p w14:paraId="3FA592D4" w14:textId="77777777" w:rsidR="006645A7" w:rsidRDefault="006645A7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 w14:paraId="4DFEACC0" w14:textId="77777777" w:rsidR="006645A7" w:rsidRDefault="006645A7" w:rsidP="006645A7">
      <w:pPr>
        <w:pStyle w:val="a3"/>
        <w:tabs>
          <w:tab w:val="left" w:pos="851"/>
        </w:tabs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E362482" w14:textId="6FD69B24" w:rsidR="006645A7" w:rsidRPr="00387C05" w:rsidRDefault="006645A7" w:rsidP="00387C05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C05">
        <w:rPr>
          <w:rFonts w:ascii="Times New Roman" w:hAnsi="Times New Roman" w:cs="Times New Roman"/>
          <w:b/>
          <w:bCs/>
          <w:sz w:val="24"/>
          <w:szCs w:val="24"/>
        </w:rPr>
        <w:t>Реквизиты Сторон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0"/>
      </w:tblGrid>
      <w:tr w:rsidR="00387C05" w:rsidRPr="00387C05" w14:paraId="1679C4E8" w14:textId="77777777" w:rsidTr="00387C05">
        <w:tc>
          <w:tcPr>
            <w:tcW w:w="4536" w:type="dxa"/>
          </w:tcPr>
          <w:p w14:paraId="32BA1AB8" w14:textId="170AA79F" w:rsidR="00387C05" w:rsidRPr="00387C05" w:rsidRDefault="00387C05" w:rsidP="00387C05">
            <w:pPr>
              <w:spacing w:line="276" w:lineRule="auto"/>
              <w:ind w:left="-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5240" w:type="dxa"/>
          </w:tcPr>
          <w:p w14:paraId="289FD34C" w14:textId="60576316" w:rsidR="00387C05" w:rsidRPr="00387C05" w:rsidRDefault="00387C05" w:rsidP="00387C05">
            <w:pPr>
              <w:ind w:lef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387C05" w:rsidRPr="00387C05" w14:paraId="051FE639" w14:textId="77777777" w:rsidTr="00387C05">
        <w:tc>
          <w:tcPr>
            <w:tcW w:w="4536" w:type="dxa"/>
          </w:tcPr>
          <w:p w14:paraId="5883B7E5" w14:textId="5204E899" w:rsidR="00387C05" w:rsidRPr="00387C05" w:rsidRDefault="00387C05" w:rsidP="00387C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>ООО «ТендерСтандарт»</w:t>
            </w:r>
          </w:p>
          <w:p w14:paraId="4F2E5F4A" w14:textId="53E20BFD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344022, Ростовская обл., г. Ростов-На-Дону, ул. Пушкинская, дом № 104/32, 61</w:t>
            </w:r>
          </w:p>
          <w:p w14:paraId="2E1FE73D" w14:textId="6EF7B5DE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ИНН 6163109679 КПП </w:t>
            </w:r>
            <w:r w:rsidR="00063EA9" w:rsidRPr="00063EA9">
              <w:rPr>
                <w:rFonts w:ascii="Times New Roman" w:hAnsi="Times New Roman" w:cs="Times New Roman"/>
                <w:sz w:val="24"/>
                <w:szCs w:val="24"/>
              </w:rPr>
              <w:t>770401001</w:t>
            </w:r>
          </w:p>
          <w:p w14:paraId="18F6DFDC" w14:textId="45E81A67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ОГРН 1116195010580</w:t>
            </w:r>
          </w:p>
          <w:p w14:paraId="771D3B5E" w14:textId="45A489FB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АО "ТАГАНРОГБАНК"</w:t>
            </w:r>
          </w:p>
          <w:p w14:paraId="5100E4AF" w14:textId="4920A54D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р/с 40702810800000000753</w:t>
            </w:r>
          </w:p>
          <w:p w14:paraId="2A51DE6C" w14:textId="41FF2A19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к/с 30101810960150000946</w:t>
            </w:r>
          </w:p>
          <w:p w14:paraId="21CEAEB3" w14:textId="1BF2B92E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БИК 046015946</w:t>
            </w:r>
          </w:p>
          <w:p w14:paraId="1110DE39" w14:textId="77777777" w:rsidR="00387C05" w:rsidRPr="00387C05" w:rsidRDefault="00387C05" w:rsidP="00387C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40" w:type="dxa"/>
          </w:tcPr>
          <w:p w14:paraId="18B8D068" w14:textId="13812DFE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05" w:rsidRPr="00387C05" w14:paraId="06303985" w14:textId="77777777" w:rsidTr="00387C05">
        <w:tc>
          <w:tcPr>
            <w:tcW w:w="4536" w:type="dxa"/>
          </w:tcPr>
          <w:p w14:paraId="45FC25D1" w14:textId="77777777" w:rsidR="00FA4186" w:rsidRPr="00FA4186" w:rsidRDefault="00FA4186" w:rsidP="00FA418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1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Генеральный Директор </w:t>
            </w:r>
          </w:p>
          <w:p w14:paraId="75439D36" w14:textId="77777777" w:rsidR="00FA4186" w:rsidRPr="00FA4186" w:rsidRDefault="00FA4186" w:rsidP="00FA4186">
            <w:pPr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803CF8" w14:textId="3DF31C19" w:rsidR="00387C05" w:rsidRPr="00387C05" w:rsidRDefault="00FA4186" w:rsidP="00FA4186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 </w:t>
            </w:r>
            <w:r w:rsidRPr="00FA41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 Е. Корзун</w:t>
            </w:r>
          </w:p>
        </w:tc>
        <w:tc>
          <w:tcPr>
            <w:tcW w:w="5240" w:type="dxa"/>
          </w:tcPr>
          <w:p w14:paraId="13AFC66B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BC5EB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4BA6A" w14:textId="64E8322B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/___________________/</w:t>
            </w:r>
          </w:p>
        </w:tc>
      </w:tr>
      <w:tr w:rsidR="00387C05" w:rsidRPr="00387C05" w14:paraId="5CD032F8" w14:textId="77777777" w:rsidTr="00387C05">
        <w:tc>
          <w:tcPr>
            <w:tcW w:w="4536" w:type="dxa"/>
          </w:tcPr>
          <w:p w14:paraId="031B61F6" w14:textId="77777777" w:rsidR="00387C05" w:rsidRPr="00387C05" w:rsidRDefault="00387C05" w:rsidP="003951A1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14:paraId="4C89C826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26D147" w14:textId="77777777" w:rsidR="00387C05" w:rsidRPr="00E15798" w:rsidRDefault="00387C05" w:rsidP="006645A7">
      <w:pPr>
        <w:pStyle w:val="a3"/>
        <w:tabs>
          <w:tab w:val="left" w:pos="851"/>
        </w:tabs>
        <w:ind w:left="927"/>
        <w:jc w:val="center"/>
        <w:rPr>
          <w:rFonts w:ascii="Times New Roman" w:hAnsi="Times New Roman" w:cs="Times New Roman"/>
          <w:sz w:val="24"/>
          <w:szCs w:val="24"/>
        </w:rPr>
      </w:pPr>
    </w:p>
    <w:p w14:paraId="3E235223" w14:textId="77777777" w:rsid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12EA6B" w14:textId="77777777" w:rsidR="00980CD5" w:rsidRP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80CD5" w:rsidRPr="00980CD5" w:rsidSect="00B37C16">
      <w:pgSz w:w="11906" w:h="16838"/>
      <w:pgMar w:top="709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0019A"/>
    <w:multiLevelType w:val="multilevel"/>
    <w:tmpl w:val="37FE80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CD5"/>
    <w:rsid w:val="000462AB"/>
    <w:rsid w:val="00063EA9"/>
    <w:rsid w:val="000972B4"/>
    <w:rsid w:val="0015413D"/>
    <w:rsid w:val="00257BEF"/>
    <w:rsid w:val="002F1E7C"/>
    <w:rsid w:val="00387C05"/>
    <w:rsid w:val="00442AEF"/>
    <w:rsid w:val="00606E03"/>
    <w:rsid w:val="006645A7"/>
    <w:rsid w:val="00954106"/>
    <w:rsid w:val="00980CD5"/>
    <w:rsid w:val="00B37C16"/>
    <w:rsid w:val="00BC5110"/>
    <w:rsid w:val="00CF02D3"/>
    <w:rsid w:val="00D03C79"/>
    <w:rsid w:val="00D26BE0"/>
    <w:rsid w:val="00D86D05"/>
    <w:rsid w:val="00DA1CEA"/>
    <w:rsid w:val="00E0560A"/>
    <w:rsid w:val="00E15798"/>
    <w:rsid w:val="00EA630B"/>
    <w:rsid w:val="00F45486"/>
    <w:rsid w:val="00F77007"/>
    <w:rsid w:val="00F95B75"/>
    <w:rsid w:val="00FA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B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C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CE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87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C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CE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87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9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enderstandar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37DGq9ctxMxEybhLqGU4SgMcW6XGaov0NubVcrrNOnI=</DigestValue>
    </Reference>
    <Reference URI="#idOfficeObject" Type="http://www.w3.org/2000/09/xmldsig#Object">
      <DigestMethod Algorithm="urn:ietf:params:xml:ns:cpxmlsec:algorithms:gostr34112012-256"/>
      <DigestValue>II13hMv3Gghtyf6ZIn6mNX7cb3OOV+3PAd2446kw6U0=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+H0tOcX1kmDo0QSj+qU4k3aNqnYC4XOiLHaRgHgBJ+c=</DigestValue>
    </Reference>
  </SignedInfo>
  <SignatureValue>1UnQDTz5hcfZbkOAepHjAfaA2KifN1HdF74Y1Y9nHRBVjsWNGpRH3iedSVkPaZvf
BVxJgjpn549Gj5O9xiddgA==</SignatureValue>
  <KeyInfo>
    <X509Data>
      <X509Certificate>MIIImzCCCEigAwIBAgIKKVkN7QAFAAkAOzAKBggqhQMHAQEDAjCCAVgxFTATBgUq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=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wPzjok19I1OMrVi+gdyNo1uLYSQ=</DigestValue>
      </Reference>
      <Reference URI="/word/fontTable.xml?ContentType=application/vnd.openxmlformats-officedocument.wordprocessingml.fontTable+xml">
        <DigestMethod Algorithm="http://www.w3.org/2000/09/xmldsig#sha1"/>
        <DigestValue>WRl4ncrKc34V7rtn8Bf7Yor18Vg=</DigestValue>
      </Reference>
      <Reference URI="/word/numbering.xml?ContentType=application/vnd.openxmlformats-officedocument.wordprocessingml.numbering+xml">
        <DigestMethod Algorithm="http://www.w3.org/2000/09/xmldsig#sha1"/>
        <DigestValue>DiM5p6d/fMuQr4hBLPylXp3HTPM=</DigestValue>
      </Reference>
      <Reference URI="/word/styles.xml?ContentType=application/vnd.openxmlformats-officedocument.wordprocessingml.styles+xml">
        <DigestMethod Algorithm="http://www.w3.org/2000/09/xmldsig#sha1"/>
        <DigestValue>Radmqh7dVoCOhMGc053yQy98Yxw=</DigestValue>
      </Reference>
      <Reference URI="/word/settings.xml?ContentType=application/vnd.openxmlformats-officedocument.wordprocessingml.settings+xml">
        <DigestMethod Algorithm="http://www.w3.org/2000/09/xmldsig#sha1"/>
        <DigestValue>QEzeWsAfzdx7p0q5P2PCOY9IHjU=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document.xml?ContentType=application/vnd.openxmlformats-officedocument.wordprocessingml.document.main+xml">
        <DigestMethod Algorithm="http://www.w3.org/2000/09/xmldsig#sha1"/>
        <DigestValue>ZhE7ugyLAF/Eo1l1n0cGd4MsAnY=</DigestValue>
      </Reference>
      <Reference URI="/word/stylesWithEffects.xml?ContentType=application/vnd.ms-word.stylesWithEffects+xml">
        <DigestMethod Algorithm="http://www.w3.org/2000/09/xmldsig#sha1"/>
        <DigestValue>QE2v/+bN0AVD1IVTF8YEYPsdGPo=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aTiHH8w/CdiIS/Iu/hFAH6Ogyvc=</DigestValue>
      </Reference>
    </Manifest>
    <SignatureProperties>
      <SignatureProperty Id="idSignatureTime" Target="#idPackageSignature">
        <mdssi:SignatureTime>
          <mdssi:Format>YYYY-MM-DDThh:mm:ssTZD</mdssi:Format>
          <mdssi:Value>2024-10-10T07:17:25Z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2024-10-10T07:17:25Z</xd:SigningTime>
          <xd:SigningCertificate>
            <xd:Cert>
              <xd:CertDigest>
                <DigestMethod Algorithm="http://www.w3.org/2000/09/xmldsig#sha1"/>
                <DigestValue>XGOFZ9sbGXunp4dCdimcrdlRalY=</DigestValue>
              </xd:CertDigest>
              <xd:IssuerSerial>
                <X509IssuerName>ИНН ЮЛ=2311187588, E=support@e-signature.pro, STREET="ул. Рашпилевская, дом 287, пом. 303", L=Краснодар, S=23 Краснодарский край, C=RU, O="ООО ""АйТи Мониторинг""", ОГРН=1152311003305, CN="ООО ""АйТи Мониторинг"""</X509IssuerName>
                <X509SerialNumber>195259789478529052770363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AB5C9-285E-4B28-8708-B91B9D9E5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Admin</cp:lastModifiedBy>
  <cp:revision>6</cp:revision>
  <cp:lastPrinted>2019-08-09T08:54:00Z</cp:lastPrinted>
  <dcterms:created xsi:type="dcterms:W3CDTF">2022-03-24T08:30:00Z</dcterms:created>
  <dcterms:modified xsi:type="dcterms:W3CDTF">2024-07-17T11:38:00Z</dcterms:modified>
</cp:coreProperties>
</file>