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7CD47AC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снодар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0146EBEF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>Красноярско</w:t>
      </w:r>
      <w:r w:rsidR="002826C6">
        <w:rPr>
          <w:rFonts w:ascii="Times New Roman" w:hAnsi="Times New Roman" w:cs="Times New Roman"/>
          <w:sz w:val="24"/>
          <w:szCs w:val="24"/>
        </w:rPr>
        <w:t xml:space="preserve">го края 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19A3C4E9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="004A1468">
        <w:t>:</w:t>
      </w:r>
      <w:r w:rsidR="002826C6" w:rsidRPr="002826C6">
        <w:t xml:space="preserve"> получатель: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61046CE" w14:textId="3608AB4C" w:rsidR="00B24CEA" w:rsidRDefault="002826C6" w:rsidP="001F5BE2">
      <w:pPr>
        <w:ind w:firstLine="708"/>
        <w:jc w:val="both"/>
      </w:pPr>
      <w:r w:rsidRPr="002826C6">
        <w:t xml:space="preserve">Лот № 1. </w:t>
      </w:r>
      <w:r w:rsidR="004A1468" w:rsidRPr="004A1468">
        <w:t xml:space="preserve">Транспортное средство DATSUN ОN-DO 2018 </w:t>
      </w:r>
      <w:proofErr w:type="spellStart"/>
      <w:r w:rsidR="004A1468" w:rsidRPr="004A1468">
        <w:t>г.в</w:t>
      </w:r>
      <w:proofErr w:type="spellEnd"/>
      <w:r w:rsidR="004A1468" w:rsidRPr="004A1468">
        <w:t xml:space="preserve">., </w:t>
      </w:r>
      <w:proofErr w:type="spellStart"/>
      <w:r w:rsidR="004A1468" w:rsidRPr="004A1468">
        <w:t>г.р.з</w:t>
      </w:r>
      <w:proofErr w:type="spellEnd"/>
      <w:r w:rsidR="004A1468" w:rsidRPr="004A1468">
        <w:t>. М135НУ124, VIN Z8NBAABD0K0093931. Транспортное средство является предметом залога согласно договору залога транспортного средства от 18.10.2018. Залогодержателем согласно сведениям из Реестра уведомлений о залоге движимого имущества является Общество с ограниченной ответственностью "ФИНТРАСТ".</w:t>
      </w:r>
      <w:r w:rsidR="00B24CEA" w:rsidRPr="00B24CEA">
        <w:t xml:space="preserve"> По цене: </w:t>
      </w:r>
      <w:r w:rsidR="00450708">
        <w:t>630</w:t>
      </w:r>
      <w:bookmarkStart w:id="0" w:name="_GoBack"/>
      <w:bookmarkEnd w:id="0"/>
      <w:r w:rsidR="004A1468">
        <w:t> </w:t>
      </w:r>
      <w:r w:rsidR="004A1468" w:rsidRPr="004A1468">
        <w:t>000</w:t>
      </w:r>
      <w:r w:rsidR="004A1468">
        <w:t xml:space="preserve"> </w:t>
      </w:r>
      <w:r w:rsidR="00B24CEA" w:rsidRPr="00B24CEA">
        <w:t>руб.</w:t>
      </w:r>
    </w:p>
    <w:p w14:paraId="16E83374" w14:textId="501F2661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50708"/>
    <w:rsid w:val="00483296"/>
    <w:rsid w:val="004A1468"/>
    <w:rsid w:val="00674408"/>
    <w:rsid w:val="007F7E10"/>
    <w:rsid w:val="00932418"/>
    <w:rsid w:val="0099249B"/>
    <w:rsid w:val="00A1289C"/>
    <w:rsid w:val="00A75545"/>
    <w:rsid w:val="00B04C2A"/>
    <w:rsid w:val="00B24CEA"/>
    <w:rsid w:val="00B2606B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Селим</cp:lastModifiedBy>
  <cp:revision>20</cp:revision>
  <cp:lastPrinted>2015-08-14T11:26:00Z</cp:lastPrinted>
  <dcterms:created xsi:type="dcterms:W3CDTF">2021-07-14T11:39:00Z</dcterms:created>
  <dcterms:modified xsi:type="dcterms:W3CDTF">2024-09-30T11:53:00Z</dcterms:modified>
  <dc:language>en-US</dc:language>
</cp:coreProperties>
</file>