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0"/>
        <w:gridCol w:w="5384"/>
      </w:tblGrid>
      <w:tr w:rsidR="008C03EE" w:rsidRPr="00BF24D5" w:rsidTr="0006006B">
        <w:trPr>
          <w:trHeight w:val="2191"/>
        </w:trPr>
        <w:tc>
          <w:tcPr>
            <w:tcW w:w="4970" w:type="dxa"/>
          </w:tcPr>
          <w:p w:rsidR="008C03EE" w:rsidRPr="00BF24D5" w:rsidRDefault="008C03EE" w:rsidP="00455965"/>
        </w:tc>
        <w:tc>
          <w:tcPr>
            <w:tcW w:w="5384" w:type="dxa"/>
          </w:tcPr>
          <w:p w:rsidR="008C03EE" w:rsidRPr="00BF24D5" w:rsidRDefault="008C03EE" w:rsidP="00455965">
            <w:pPr>
              <w:rPr>
                <w:rFonts w:cs="Times New Roman"/>
              </w:rPr>
            </w:pPr>
            <w:r w:rsidRPr="00BF24D5">
              <w:rPr>
                <w:rFonts w:cs="Times New Roman"/>
                <w:b/>
              </w:rPr>
              <w:t>У</w:t>
            </w:r>
            <w:r w:rsidR="0076694E" w:rsidRPr="00BF24D5">
              <w:rPr>
                <w:rFonts w:cs="Times New Roman"/>
                <w:b/>
              </w:rPr>
              <w:t>ТВЕРЖДЕНО</w:t>
            </w:r>
            <w:r w:rsidRPr="00BF24D5">
              <w:rPr>
                <w:rFonts w:cs="Times New Roman"/>
                <w:b/>
              </w:rPr>
              <w:t>:</w:t>
            </w:r>
            <w:r w:rsidRPr="00BF24D5">
              <w:rPr>
                <w:rFonts w:cs="Times New Roman"/>
              </w:rPr>
              <w:t xml:space="preserve"> </w:t>
            </w:r>
            <w:r w:rsidRPr="00BF24D5">
              <w:rPr>
                <w:rFonts w:cs="Times New Roman"/>
              </w:rPr>
              <w:br/>
              <w:t xml:space="preserve">Конкурсным кредитором АО </w:t>
            </w:r>
            <w:r w:rsidR="0036018C">
              <w:rPr>
                <w:rFonts w:cs="Times New Roman"/>
              </w:rPr>
              <w:t>«ТБанк»</w:t>
            </w:r>
            <w:r w:rsidRPr="00BF24D5">
              <w:rPr>
                <w:rFonts w:cs="Times New Roman"/>
              </w:rPr>
              <w:t xml:space="preserve">, требования которого обеспечены залогом имущества. </w:t>
            </w:r>
          </w:p>
          <w:p w:rsidR="008C03EE" w:rsidRPr="00BF24D5" w:rsidRDefault="008C03EE" w:rsidP="00455965">
            <w:pPr>
              <w:rPr>
                <w:rFonts w:cs="Times New Roman"/>
              </w:rPr>
            </w:pPr>
            <w:r w:rsidRPr="00BF24D5">
              <w:rPr>
                <w:rFonts w:cs="Times New Roman"/>
              </w:rPr>
              <w:t xml:space="preserve">Представитель АО </w:t>
            </w:r>
            <w:r w:rsidR="0036018C">
              <w:rPr>
                <w:rFonts w:cs="Times New Roman"/>
              </w:rPr>
              <w:t>«ТБанк»</w:t>
            </w:r>
            <w:r w:rsidRPr="00BF24D5">
              <w:rPr>
                <w:rFonts w:cs="Times New Roman"/>
              </w:rPr>
              <w:t xml:space="preserve"> на основании доверенности </w:t>
            </w:r>
            <w:r w:rsidR="00AA6C54">
              <w:rPr>
                <w:rFonts w:cs="Times New Roman"/>
              </w:rPr>
              <w:t xml:space="preserve">№ </w:t>
            </w:r>
            <w:r w:rsidR="002173C1">
              <w:rPr>
                <w:rFonts w:cs="Times New Roman"/>
              </w:rPr>
              <w:t>610</w:t>
            </w:r>
            <w:r w:rsidR="00CF1F1B">
              <w:rPr>
                <w:rFonts w:cs="Times New Roman"/>
              </w:rPr>
              <w:t xml:space="preserve"> от 2</w:t>
            </w:r>
            <w:r w:rsidR="00EF68B4">
              <w:rPr>
                <w:rFonts w:cs="Times New Roman"/>
              </w:rPr>
              <w:t>3</w:t>
            </w:r>
            <w:r w:rsidR="00CF1F1B">
              <w:rPr>
                <w:rFonts w:cs="Times New Roman"/>
              </w:rPr>
              <w:t>.09.202</w:t>
            </w:r>
            <w:r w:rsidR="00EF68B4">
              <w:rPr>
                <w:rFonts w:cs="Times New Roman"/>
              </w:rPr>
              <w:t>4</w:t>
            </w:r>
            <w:r w:rsidR="00CF1F1B">
              <w:rPr>
                <w:rFonts w:cs="Times New Roman"/>
              </w:rPr>
              <w:t xml:space="preserve"> </w:t>
            </w:r>
            <w:r w:rsidR="00AA6C54">
              <w:rPr>
                <w:rFonts w:cs="Times New Roman"/>
              </w:rPr>
              <w:t>г.</w:t>
            </w:r>
          </w:p>
          <w:p w:rsidR="00B40ED2" w:rsidRDefault="00B40ED2" w:rsidP="00455965">
            <w:pPr>
              <w:rPr>
                <w:rFonts w:cs="Times New Roman"/>
              </w:rPr>
            </w:pPr>
          </w:p>
          <w:p w:rsidR="00B40ED2" w:rsidRPr="00BF24D5" w:rsidRDefault="00B40ED2" w:rsidP="00455965">
            <w:pPr>
              <w:rPr>
                <w:rFonts w:cs="Times New Roman"/>
              </w:rPr>
            </w:pPr>
          </w:p>
          <w:p w:rsidR="008C03EE" w:rsidRPr="00BF24D5" w:rsidRDefault="008C03EE" w:rsidP="00455965">
            <w:pPr>
              <w:rPr>
                <w:rFonts w:cs="Times New Roman"/>
              </w:rPr>
            </w:pPr>
            <w:r w:rsidRPr="00BF24D5">
              <w:rPr>
                <w:rFonts w:cs="Times New Roman"/>
              </w:rPr>
              <w:t>______________</w:t>
            </w:r>
            <w:r w:rsidR="006A13FB">
              <w:rPr>
                <w:rFonts w:cs="Times New Roman"/>
              </w:rPr>
              <w:t>_____________</w:t>
            </w:r>
            <w:r w:rsidRPr="00BF24D5">
              <w:rPr>
                <w:rFonts w:cs="Times New Roman"/>
              </w:rPr>
              <w:t>/</w:t>
            </w:r>
            <w:r w:rsidR="00C02528">
              <w:rPr>
                <w:rFonts w:cs="Times New Roman"/>
              </w:rPr>
              <w:t>Гусева Т.В</w:t>
            </w:r>
            <w:r w:rsidR="00AA6C54">
              <w:rPr>
                <w:rFonts w:cs="Times New Roman"/>
              </w:rPr>
              <w:t>./</w:t>
            </w:r>
          </w:p>
          <w:p w:rsidR="008C03EE" w:rsidRPr="00BF24D5" w:rsidRDefault="008C03EE" w:rsidP="00D912D4">
            <w:r w:rsidRPr="00BF24D5">
              <w:rPr>
                <w:rFonts w:cs="Times New Roman"/>
              </w:rPr>
              <w:t>«</w:t>
            </w:r>
            <w:r w:rsidR="007F4159">
              <w:rPr>
                <w:rFonts w:cs="Times New Roman"/>
              </w:rPr>
              <w:t>19</w:t>
            </w:r>
            <w:r w:rsidRPr="00BF24D5">
              <w:rPr>
                <w:rFonts w:cs="Times New Roman"/>
              </w:rPr>
              <w:t>»</w:t>
            </w:r>
            <w:r w:rsidR="00D912D4">
              <w:rPr>
                <w:rFonts w:cs="Times New Roman"/>
              </w:rPr>
              <w:t xml:space="preserve"> </w:t>
            </w:r>
            <w:r w:rsidR="00860048">
              <w:rPr>
                <w:rFonts w:cs="Times New Roman"/>
              </w:rPr>
              <w:t>декабря</w:t>
            </w:r>
            <w:r w:rsidR="00D912D4">
              <w:rPr>
                <w:rFonts w:cs="Times New Roman"/>
              </w:rPr>
              <w:t xml:space="preserve"> </w:t>
            </w:r>
            <w:r w:rsidRPr="00BF24D5">
              <w:rPr>
                <w:rFonts w:cs="Times New Roman"/>
              </w:rPr>
              <w:t>20</w:t>
            </w:r>
            <w:r w:rsidR="0080782F">
              <w:rPr>
                <w:rFonts w:cs="Times New Roman"/>
              </w:rPr>
              <w:t>2</w:t>
            </w:r>
            <w:r w:rsidR="00D371CF">
              <w:rPr>
                <w:rFonts w:cs="Times New Roman"/>
              </w:rPr>
              <w:t>4</w:t>
            </w:r>
            <w:r w:rsidRPr="00BF24D5">
              <w:rPr>
                <w:rFonts w:cs="Times New Roman"/>
              </w:rPr>
              <w:t xml:space="preserve"> г.</w:t>
            </w:r>
          </w:p>
        </w:tc>
      </w:tr>
    </w:tbl>
    <w:p w:rsidR="00236922" w:rsidRPr="00BF24D5" w:rsidRDefault="00236922" w:rsidP="00455965">
      <w:pPr>
        <w:spacing w:line="240" w:lineRule="auto"/>
      </w:pPr>
    </w:p>
    <w:p w:rsidR="008C03EE" w:rsidRPr="00BF24D5" w:rsidRDefault="008C03EE" w:rsidP="00455965">
      <w:pPr>
        <w:spacing w:line="240" w:lineRule="auto"/>
      </w:pPr>
    </w:p>
    <w:p w:rsidR="008C03EE" w:rsidRPr="0064197A" w:rsidRDefault="008C03EE" w:rsidP="00455965">
      <w:pPr>
        <w:spacing w:line="240" w:lineRule="auto"/>
        <w:jc w:val="center"/>
        <w:rPr>
          <w:rFonts w:cs="Times New Roman"/>
          <w:b/>
        </w:rPr>
      </w:pPr>
      <w:r w:rsidRPr="0064197A">
        <w:rPr>
          <w:rFonts w:cs="Times New Roman"/>
          <w:b/>
        </w:rPr>
        <w:t>ПОЛОЖЕНИЕ</w:t>
      </w:r>
    </w:p>
    <w:p w:rsidR="00EF144C" w:rsidRPr="0064197A" w:rsidRDefault="008C03EE" w:rsidP="00EF144C">
      <w:pPr>
        <w:spacing w:after="0" w:line="240" w:lineRule="auto"/>
        <w:jc w:val="center"/>
        <w:rPr>
          <w:rFonts w:cs="Times New Roman"/>
          <w:b/>
        </w:rPr>
      </w:pPr>
      <w:r w:rsidRPr="0064197A">
        <w:rPr>
          <w:rFonts w:cs="Times New Roman"/>
          <w:b/>
        </w:rPr>
        <w:t>о порядке, условиях и сроках реализации имущества</w:t>
      </w:r>
      <w:r w:rsidR="00EF144C" w:rsidRPr="0064197A">
        <w:rPr>
          <w:rFonts w:cs="Times New Roman"/>
          <w:b/>
        </w:rPr>
        <w:t>,</w:t>
      </w:r>
    </w:p>
    <w:p w:rsidR="008C03EE" w:rsidRPr="0064197A" w:rsidRDefault="008C03EE" w:rsidP="00EF144C">
      <w:pPr>
        <w:spacing w:after="0" w:line="240" w:lineRule="auto"/>
        <w:jc w:val="center"/>
        <w:rPr>
          <w:rFonts w:cs="Times New Roman"/>
          <w:b/>
        </w:rPr>
      </w:pPr>
      <w:r w:rsidRPr="0064197A">
        <w:rPr>
          <w:rFonts w:cs="Times New Roman"/>
          <w:b/>
        </w:rPr>
        <w:t xml:space="preserve">находящегося в залоге у АО </w:t>
      </w:r>
      <w:r w:rsidR="0036018C">
        <w:rPr>
          <w:rFonts w:cs="Times New Roman"/>
          <w:b/>
        </w:rPr>
        <w:t>«ТБанк»</w:t>
      </w:r>
      <w:r w:rsidRPr="0064197A">
        <w:rPr>
          <w:rFonts w:cs="Times New Roman"/>
          <w:b/>
        </w:rPr>
        <w:t xml:space="preserve"> </w:t>
      </w:r>
    </w:p>
    <w:p w:rsidR="00EF144C" w:rsidRPr="0064197A" w:rsidRDefault="00EF144C" w:rsidP="00EF144C">
      <w:pPr>
        <w:spacing w:after="0" w:line="240" w:lineRule="auto"/>
        <w:jc w:val="center"/>
        <w:rPr>
          <w:rFonts w:cs="Times New Roman"/>
          <w:b/>
        </w:rPr>
      </w:pPr>
    </w:p>
    <w:p w:rsidR="0076694E" w:rsidRPr="0064197A" w:rsidRDefault="0076694E" w:rsidP="00455965">
      <w:pPr>
        <w:spacing w:line="240" w:lineRule="auto"/>
        <w:ind w:firstLine="851"/>
        <w:jc w:val="both"/>
        <w:rPr>
          <w:rFonts w:cs="Times New Roman"/>
        </w:rPr>
      </w:pPr>
      <w:r w:rsidRPr="0064197A">
        <w:rPr>
          <w:rFonts w:cs="Times New Roman"/>
        </w:rPr>
        <w:t xml:space="preserve">В тексте настоящего Положения о порядке продажи имущества применяются следующие определения и сокращения: </w:t>
      </w:r>
    </w:p>
    <w:p w:rsidR="00BD7A5E" w:rsidRDefault="0076694E" w:rsidP="00746947">
      <w:pPr>
        <w:spacing w:line="240" w:lineRule="auto"/>
        <w:ind w:firstLine="851"/>
        <w:jc w:val="both"/>
        <w:rPr>
          <w:rFonts w:cs="Times New Roman"/>
          <w:b/>
        </w:rPr>
      </w:pPr>
      <w:r w:rsidRPr="0064197A">
        <w:rPr>
          <w:rFonts w:cs="Times New Roman"/>
          <w:i/>
        </w:rPr>
        <w:t>Должник</w:t>
      </w:r>
      <w:r w:rsidRPr="0064197A">
        <w:rPr>
          <w:rFonts w:cs="Times New Roman"/>
        </w:rPr>
        <w:t xml:space="preserve"> – </w:t>
      </w:r>
      <w:proofErr w:type="spellStart"/>
      <w:r w:rsidR="008C3035">
        <w:rPr>
          <w:rFonts w:cs="Times New Roman"/>
          <w:b/>
        </w:rPr>
        <w:t>Ойдинов</w:t>
      </w:r>
      <w:proofErr w:type="spellEnd"/>
      <w:r w:rsidR="008C3035">
        <w:rPr>
          <w:rFonts w:cs="Times New Roman"/>
          <w:b/>
        </w:rPr>
        <w:t xml:space="preserve"> </w:t>
      </w:r>
      <w:proofErr w:type="spellStart"/>
      <w:r w:rsidR="008C3035">
        <w:rPr>
          <w:rFonts w:cs="Times New Roman"/>
          <w:b/>
        </w:rPr>
        <w:t>Ильяз</w:t>
      </w:r>
      <w:proofErr w:type="spellEnd"/>
      <w:r w:rsidR="008C3035">
        <w:rPr>
          <w:rFonts w:cs="Times New Roman"/>
          <w:b/>
        </w:rPr>
        <w:t xml:space="preserve"> </w:t>
      </w:r>
      <w:proofErr w:type="spellStart"/>
      <w:r w:rsidR="008C3035">
        <w:rPr>
          <w:rFonts w:cs="Times New Roman"/>
          <w:b/>
        </w:rPr>
        <w:t>Мамудович</w:t>
      </w:r>
      <w:proofErr w:type="spellEnd"/>
      <w:r w:rsidR="008C3035" w:rsidRPr="000B596F">
        <w:rPr>
          <w:rFonts w:cs="Times New Roman"/>
          <w:b/>
        </w:rPr>
        <w:t xml:space="preserve"> (ИНН</w:t>
      </w:r>
      <w:r w:rsidR="008C3035" w:rsidRPr="000B596F">
        <w:t xml:space="preserve"> </w:t>
      </w:r>
      <w:r w:rsidR="008C3035" w:rsidRPr="0021240A">
        <w:rPr>
          <w:rFonts w:cs="Times New Roman"/>
          <w:b/>
        </w:rPr>
        <w:t>070505531167</w:t>
      </w:r>
      <w:r w:rsidR="00B55642" w:rsidRPr="00B55642">
        <w:rPr>
          <w:b/>
        </w:rPr>
        <w:t>)</w:t>
      </w:r>
      <w:r w:rsidR="00B55642">
        <w:rPr>
          <w:b/>
        </w:rPr>
        <w:t>.</w:t>
      </w:r>
    </w:p>
    <w:p w:rsidR="0076694E" w:rsidRPr="0064197A" w:rsidRDefault="0076694E" w:rsidP="00455965">
      <w:pPr>
        <w:spacing w:line="240" w:lineRule="auto"/>
        <w:ind w:firstLine="851"/>
        <w:jc w:val="both"/>
        <w:rPr>
          <w:rFonts w:cs="Times New Roman"/>
        </w:rPr>
      </w:pPr>
      <w:r w:rsidRPr="0064197A">
        <w:rPr>
          <w:rFonts w:cs="Times New Roman"/>
          <w:i/>
        </w:rPr>
        <w:t>Торги</w:t>
      </w:r>
      <w:r w:rsidRPr="0064197A">
        <w:rPr>
          <w:rFonts w:cs="Times New Roman"/>
        </w:rPr>
        <w:t xml:space="preserve"> – комплекс мероприятий по продаже имущества, принадлежащего Должнику, осуществляемый в соответствии с правилами, установленными ст. 447-449 Гражданского кодекса Российской Федерации и Федерального закона №127-ФЗ «</w:t>
      </w:r>
      <w:r w:rsidR="00CB366B" w:rsidRPr="0064197A">
        <w:rPr>
          <w:rFonts w:cs="Times New Roman"/>
        </w:rPr>
        <w:t>О несостоятельности (банкротстве)</w:t>
      </w:r>
      <w:r w:rsidRPr="0064197A">
        <w:rPr>
          <w:rFonts w:cs="Times New Roman"/>
        </w:rPr>
        <w:t>»</w:t>
      </w:r>
      <w:r w:rsidR="00CB366B" w:rsidRPr="0064197A">
        <w:rPr>
          <w:rFonts w:cs="Times New Roman"/>
        </w:rPr>
        <w:t xml:space="preserve">. </w:t>
      </w:r>
    </w:p>
    <w:p w:rsidR="00E9775F" w:rsidRPr="00691BA5" w:rsidRDefault="00CB366B" w:rsidP="00347F0D">
      <w:pPr>
        <w:shd w:val="clear" w:color="auto" w:fill="FFFFFF"/>
        <w:ind w:firstLine="851"/>
        <w:jc w:val="both"/>
        <w:rPr>
          <w:rFonts w:ascii="Helvetica" w:eastAsia="Times New Roman" w:hAnsi="Helvetica" w:cs="Helvetica"/>
          <w:color w:val="000000"/>
          <w:sz w:val="23"/>
          <w:szCs w:val="23"/>
          <w:lang w:eastAsia="ru-RU"/>
        </w:rPr>
      </w:pPr>
      <w:r w:rsidRPr="0064197A">
        <w:rPr>
          <w:rFonts w:cs="Times New Roman"/>
          <w:i/>
        </w:rPr>
        <w:t>Организатор торгов</w:t>
      </w:r>
      <w:r w:rsidRPr="0064197A">
        <w:rPr>
          <w:rFonts w:cs="Times New Roman"/>
        </w:rPr>
        <w:t xml:space="preserve"> – Финансовый управляющий </w:t>
      </w:r>
      <w:r w:rsidR="008C3035" w:rsidRPr="0021240A">
        <w:rPr>
          <w:rFonts w:cs="Times New Roman"/>
          <w:b/>
        </w:rPr>
        <w:t xml:space="preserve">Андреев Владислав Анатольевич </w:t>
      </w:r>
      <w:r w:rsidR="008C3035" w:rsidRPr="000B596F">
        <w:rPr>
          <w:rFonts w:cs="Times New Roman"/>
          <w:b/>
        </w:rPr>
        <w:t>(ИНН</w:t>
      </w:r>
      <w:r w:rsidR="008C3035" w:rsidRPr="000B596F">
        <w:t xml:space="preserve"> </w:t>
      </w:r>
      <w:r w:rsidR="008C3035" w:rsidRPr="0021240A">
        <w:rPr>
          <w:b/>
        </w:rPr>
        <w:t>550108945109</w:t>
      </w:r>
      <w:r w:rsidR="006A13FB" w:rsidRPr="0064197A">
        <w:rPr>
          <w:rFonts w:cs="Times New Roman"/>
          <w:b/>
        </w:rPr>
        <w:t>)</w:t>
      </w:r>
      <w:r w:rsidR="00344B2A" w:rsidRPr="0064197A">
        <w:rPr>
          <w:rFonts w:cs="Times New Roman"/>
        </w:rPr>
        <w:t>;</w:t>
      </w:r>
      <w:r w:rsidR="008F2159" w:rsidRPr="0064197A">
        <w:rPr>
          <w:rFonts w:cs="Times New Roman"/>
        </w:rPr>
        <w:t xml:space="preserve"> адрес</w:t>
      </w:r>
      <w:r w:rsidR="00F73D19" w:rsidRPr="0064197A">
        <w:rPr>
          <w:rFonts w:cs="Times New Roman"/>
        </w:rPr>
        <w:t xml:space="preserve"> для </w:t>
      </w:r>
      <w:r w:rsidR="004047C5" w:rsidRPr="0064197A">
        <w:rPr>
          <w:rFonts w:cs="Times New Roman"/>
        </w:rPr>
        <w:t>корреспонденции:</w:t>
      </w:r>
      <w:r w:rsidR="008F2159" w:rsidRPr="0064197A">
        <w:rPr>
          <w:rFonts w:cs="Times New Roman"/>
        </w:rPr>
        <w:t xml:space="preserve"> </w:t>
      </w:r>
      <w:r w:rsidR="008C3035" w:rsidRPr="008C3035">
        <w:rPr>
          <w:rFonts w:cs="Times New Roman"/>
        </w:rPr>
        <w:t>644053, Омская область, г. Омск, а/я 2605</w:t>
      </w:r>
      <w:r w:rsidR="008C3035">
        <w:rPr>
          <w:rFonts w:cs="Times New Roman"/>
        </w:rPr>
        <w:t>.</w:t>
      </w:r>
    </w:p>
    <w:p w:rsidR="008F2159" w:rsidRPr="0064197A" w:rsidRDefault="008F2159" w:rsidP="00455965">
      <w:pPr>
        <w:spacing w:line="240" w:lineRule="auto"/>
        <w:ind w:firstLine="851"/>
        <w:jc w:val="both"/>
        <w:rPr>
          <w:rFonts w:cs="Times New Roman"/>
        </w:rPr>
      </w:pPr>
      <w:r w:rsidRPr="0064197A">
        <w:rPr>
          <w:rFonts w:cs="Times New Roman"/>
          <w:i/>
        </w:rPr>
        <w:t>Электронная площадка</w:t>
      </w:r>
      <w:r w:rsidR="009F2B96" w:rsidRPr="0064197A">
        <w:rPr>
          <w:rFonts w:cs="Times New Roman"/>
        </w:rPr>
        <w:t xml:space="preserve"> – программно-</w:t>
      </w:r>
      <w:r w:rsidRPr="0064197A">
        <w:rPr>
          <w:rFonts w:cs="Times New Roman"/>
        </w:rPr>
        <w:t xml:space="preserve">аппаратный комплекс, предназначенный для проведения открытых торгов в электронной форме при продаже имущества должника в ходе процедур, применяемых в деле о банкротстве, отвечающий требованиям, предъявляемым к подобным системам законодательством Российской Федерации, доступ к которому предоставляется посредством сайта в сети «Интернет». </w:t>
      </w:r>
    </w:p>
    <w:p w:rsidR="00CB366B" w:rsidRPr="0064197A" w:rsidRDefault="008F2159" w:rsidP="00455965">
      <w:pPr>
        <w:spacing w:line="240" w:lineRule="auto"/>
        <w:ind w:firstLine="851"/>
        <w:jc w:val="both"/>
        <w:rPr>
          <w:rFonts w:cs="Times New Roman"/>
        </w:rPr>
      </w:pPr>
      <w:r w:rsidRPr="0064197A">
        <w:rPr>
          <w:rFonts w:cs="Times New Roman"/>
          <w:i/>
        </w:rPr>
        <w:t xml:space="preserve">Оператор электронной </w:t>
      </w:r>
      <w:r w:rsidR="00547C03" w:rsidRPr="0064197A">
        <w:rPr>
          <w:rFonts w:cs="Times New Roman"/>
          <w:i/>
        </w:rPr>
        <w:t>площадки</w:t>
      </w:r>
      <w:r w:rsidR="00547C03" w:rsidRPr="0064197A">
        <w:rPr>
          <w:rFonts w:cs="Times New Roman"/>
        </w:rPr>
        <w:t xml:space="preserve"> -</w:t>
      </w:r>
      <w:r w:rsidRPr="0064197A">
        <w:rPr>
          <w:rFonts w:cs="Times New Roman"/>
        </w:rPr>
        <w:t xml:space="preserve"> юридическое лицо или индивидуальный предприниматель, владеющее электронной площадкой и обеспечивающее проведение открытых торов в электронной форме согласно настоящему Положению и требованиям действующего законодательства </w:t>
      </w:r>
      <w:r w:rsidR="00547C03" w:rsidRPr="0064197A">
        <w:rPr>
          <w:rFonts w:cs="Times New Roman"/>
        </w:rPr>
        <w:t xml:space="preserve">Российской Федерации о банкротстве. </w:t>
      </w:r>
    </w:p>
    <w:p w:rsidR="00547C03" w:rsidRPr="0064197A" w:rsidRDefault="00547C03" w:rsidP="00455965">
      <w:pPr>
        <w:spacing w:line="240" w:lineRule="auto"/>
        <w:ind w:firstLine="851"/>
        <w:jc w:val="both"/>
        <w:rPr>
          <w:rFonts w:cs="Times New Roman"/>
        </w:rPr>
      </w:pPr>
      <w:r w:rsidRPr="0064197A">
        <w:rPr>
          <w:rFonts w:cs="Times New Roman"/>
          <w:i/>
        </w:rPr>
        <w:t>Зарегистрированное на электронной площадке лицо</w:t>
      </w:r>
      <w:r w:rsidRPr="0064197A">
        <w:rPr>
          <w:rFonts w:cs="Times New Roman"/>
        </w:rPr>
        <w:t xml:space="preserve"> – организатор торгов, заключивший договор с оператором электронной площадки на проведение электронных торгов. </w:t>
      </w:r>
    </w:p>
    <w:p w:rsidR="00280236" w:rsidRPr="0064197A" w:rsidRDefault="00280236" w:rsidP="00455965">
      <w:pPr>
        <w:spacing w:line="240" w:lineRule="auto"/>
        <w:ind w:firstLine="851"/>
        <w:jc w:val="both"/>
        <w:rPr>
          <w:rFonts w:cs="Times New Roman"/>
        </w:rPr>
      </w:pPr>
      <w:r w:rsidRPr="0064197A">
        <w:rPr>
          <w:rFonts w:cs="Times New Roman"/>
          <w:i/>
        </w:rPr>
        <w:t>Электронный документ</w:t>
      </w:r>
      <w:r w:rsidRPr="0064197A">
        <w:rPr>
          <w:rFonts w:cs="Times New Roman"/>
        </w:rPr>
        <w:t xml:space="preserve"> – документ, в котором информа</w:t>
      </w:r>
      <w:r w:rsidR="00613F53" w:rsidRPr="0064197A">
        <w:rPr>
          <w:rFonts w:cs="Times New Roman"/>
        </w:rPr>
        <w:t>ция представлена в электронно-</w:t>
      </w:r>
      <w:r w:rsidRPr="0064197A">
        <w:rPr>
          <w:rFonts w:cs="Times New Roman"/>
        </w:rPr>
        <w:t xml:space="preserve">цифровой форме. </w:t>
      </w:r>
    </w:p>
    <w:p w:rsidR="00547C03" w:rsidRPr="0064197A" w:rsidRDefault="00547C03" w:rsidP="00455965">
      <w:pPr>
        <w:spacing w:line="240" w:lineRule="auto"/>
        <w:ind w:firstLine="851"/>
        <w:jc w:val="both"/>
        <w:rPr>
          <w:rFonts w:cs="Times New Roman"/>
        </w:rPr>
      </w:pPr>
      <w:r w:rsidRPr="0064197A">
        <w:rPr>
          <w:rFonts w:cs="Times New Roman"/>
          <w:i/>
        </w:rPr>
        <w:t>День проведения торгов</w:t>
      </w:r>
      <w:r w:rsidRPr="0064197A">
        <w:rPr>
          <w:rFonts w:cs="Times New Roman"/>
        </w:rPr>
        <w:t xml:space="preserve"> – день, в течение которого проводятся торги по продаже имущества и подводятся итоги проведенных торгов. </w:t>
      </w:r>
    </w:p>
    <w:p w:rsidR="00280236" w:rsidRPr="0064197A" w:rsidRDefault="00280236" w:rsidP="00455965">
      <w:pPr>
        <w:spacing w:line="240" w:lineRule="auto"/>
        <w:ind w:firstLine="851"/>
        <w:jc w:val="both"/>
        <w:rPr>
          <w:rFonts w:cs="Times New Roman"/>
        </w:rPr>
      </w:pPr>
      <w:r w:rsidRPr="0064197A">
        <w:rPr>
          <w:rFonts w:cs="Times New Roman"/>
          <w:i/>
        </w:rPr>
        <w:t>Залогодержатель, залоговый кредитор</w:t>
      </w:r>
      <w:r w:rsidRPr="0064197A">
        <w:rPr>
          <w:rFonts w:cs="Times New Roman"/>
        </w:rPr>
        <w:t xml:space="preserve"> – Акционерное общество </w:t>
      </w:r>
      <w:r w:rsidR="0036018C">
        <w:rPr>
          <w:rFonts w:cs="Times New Roman"/>
        </w:rPr>
        <w:t>«ТБанк»</w:t>
      </w:r>
      <w:r w:rsidRPr="0064197A">
        <w:rPr>
          <w:rFonts w:cs="Times New Roman"/>
        </w:rPr>
        <w:t xml:space="preserve"> (ИНН 7710140679). </w:t>
      </w:r>
    </w:p>
    <w:p w:rsidR="00280236" w:rsidRPr="0064197A" w:rsidRDefault="00280236" w:rsidP="00455965">
      <w:pPr>
        <w:spacing w:line="240" w:lineRule="auto"/>
        <w:ind w:firstLine="851"/>
        <w:jc w:val="both"/>
        <w:rPr>
          <w:rFonts w:cs="Times New Roman"/>
        </w:rPr>
      </w:pPr>
      <w:r w:rsidRPr="0064197A">
        <w:rPr>
          <w:rFonts w:cs="Times New Roman"/>
          <w:i/>
        </w:rPr>
        <w:t>Имущество Должника/Имущество</w:t>
      </w:r>
      <w:r w:rsidRPr="0064197A">
        <w:rPr>
          <w:rFonts w:cs="Times New Roman"/>
        </w:rPr>
        <w:t xml:space="preserve"> – имущество Должника, находящееся в залоге у АО </w:t>
      </w:r>
      <w:r w:rsidR="0036018C">
        <w:rPr>
          <w:rFonts w:cs="Times New Roman"/>
        </w:rPr>
        <w:t>«ТБанк»</w:t>
      </w:r>
      <w:r w:rsidRPr="0064197A">
        <w:rPr>
          <w:rFonts w:cs="Times New Roman"/>
        </w:rPr>
        <w:t xml:space="preserve"> согласно Универсального договора (составными и неотъемлемыми частями</w:t>
      </w:r>
      <w:r w:rsidR="00217C9E" w:rsidRPr="0064197A">
        <w:rPr>
          <w:rFonts w:cs="Times New Roman"/>
        </w:rPr>
        <w:t xml:space="preserve"> которого являются: Заявление-</w:t>
      </w:r>
      <w:r w:rsidRPr="0064197A">
        <w:rPr>
          <w:rFonts w:cs="Times New Roman"/>
        </w:rPr>
        <w:t xml:space="preserve">Анкета, Тарифы, Условия комплексного </w:t>
      </w:r>
      <w:r w:rsidRPr="00936891">
        <w:rPr>
          <w:rFonts w:cs="Times New Roman"/>
        </w:rPr>
        <w:t xml:space="preserve">банковского обслуживания (УКБО) </w:t>
      </w:r>
      <w:r w:rsidR="00BA68AA" w:rsidRPr="00936891">
        <w:rPr>
          <w:rFonts w:cstheme="minorHAnsi"/>
          <w:shd w:val="clear" w:color="auto" w:fill="F8F8F8"/>
        </w:rPr>
        <w:t>предоставления кредита наличными на покупку автомобиля</w:t>
      </w:r>
      <w:r w:rsidR="00283B4E" w:rsidRPr="00936891">
        <w:rPr>
          <w:rFonts w:cs="Times New Roman"/>
        </w:rPr>
        <w:t xml:space="preserve"> </w:t>
      </w:r>
      <w:r w:rsidRPr="00936891">
        <w:rPr>
          <w:rFonts w:cs="Times New Roman"/>
        </w:rPr>
        <w:t>№</w:t>
      </w:r>
      <w:r w:rsidR="00613F53" w:rsidRPr="00936891">
        <w:rPr>
          <w:rFonts w:cs="Times New Roman"/>
        </w:rPr>
        <w:t xml:space="preserve"> </w:t>
      </w:r>
      <w:r w:rsidR="008C3035">
        <w:rPr>
          <w:rFonts w:cs="Times New Roman"/>
          <w:b/>
        </w:rPr>
        <w:t>0274800600</w:t>
      </w:r>
      <w:r w:rsidR="008C3035" w:rsidRPr="000B596F">
        <w:rPr>
          <w:rFonts w:cs="Times New Roman"/>
          <w:b/>
        </w:rPr>
        <w:t xml:space="preserve"> </w:t>
      </w:r>
      <w:r w:rsidR="008156C0" w:rsidRPr="002540D5">
        <w:rPr>
          <w:rFonts w:cs="Times New Roman"/>
        </w:rPr>
        <w:t xml:space="preserve">от </w:t>
      </w:r>
      <w:r w:rsidR="008C3035" w:rsidRPr="0021240A">
        <w:rPr>
          <w:rFonts w:cs="Times New Roman"/>
          <w:b/>
        </w:rPr>
        <w:t>02</w:t>
      </w:r>
      <w:r w:rsidR="008C3035">
        <w:rPr>
          <w:rFonts w:cs="Times New Roman"/>
          <w:b/>
        </w:rPr>
        <w:t xml:space="preserve"> февраля </w:t>
      </w:r>
      <w:r w:rsidR="008C3035" w:rsidRPr="0021240A">
        <w:rPr>
          <w:rFonts w:cs="Times New Roman"/>
          <w:b/>
        </w:rPr>
        <w:t xml:space="preserve">2024 </w:t>
      </w:r>
      <w:r w:rsidR="00BA68AA" w:rsidRPr="00936891">
        <w:rPr>
          <w:rFonts w:cs="Times New Roman"/>
        </w:rPr>
        <w:t>г</w:t>
      </w:r>
      <w:r w:rsidR="00BA68AA" w:rsidRPr="00BA68AA">
        <w:rPr>
          <w:rFonts w:cs="Times New Roman"/>
        </w:rPr>
        <w:t>.</w:t>
      </w:r>
      <w:r w:rsidR="00BA68AA">
        <w:rPr>
          <w:rFonts w:cs="Times New Roman"/>
          <w:b/>
        </w:rPr>
        <w:t xml:space="preserve"> </w:t>
      </w:r>
      <w:r w:rsidRPr="0064197A">
        <w:rPr>
          <w:rFonts w:cs="Times New Roman"/>
        </w:rPr>
        <w:t xml:space="preserve">и уведомления о </w:t>
      </w:r>
      <w:r w:rsidRPr="0064197A">
        <w:rPr>
          <w:rFonts w:cs="Times New Roman"/>
        </w:rPr>
        <w:lastRenderedPageBreak/>
        <w:t>возникновении залога движимого имущества №</w:t>
      </w:r>
      <w:r w:rsidR="00613F53" w:rsidRPr="0064197A">
        <w:rPr>
          <w:rFonts w:cs="Times New Roman"/>
        </w:rPr>
        <w:t xml:space="preserve"> </w:t>
      </w:r>
      <w:r w:rsidR="008C3035">
        <w:t xml:space="preserve">2024-009-008945-960 от 02.02.2024 </w:t>
      </w:r>
      <w:r w:rsidR="006A13FB" w:rsidRPr="0064197A">
        <w:rPr>
          <w:rFonts w:cs="Times New Roman"/>
        </w:rPr>
        <w:t>г.</w:t>
      </w:r>
      <w:r w:rsidRPr="0064197A">
        <w:rPr>
          <w:rFonts w:cs="Times New Roman"/>
        </w:rPr>
        <w:t xml:space="preserve">, зарегистрированного в Федеральной Нотариальной Палате Российской Федерации. </w:t>
      </w:r>
    </w:p>
    <w:p w:rsidR="00280236" w:rsidRPr="00BF24D5" w:rsidRDefault="00280236" w:rsidP="00455965">
      <w:pPr>
        <w:spacing w:line="240" w:lineRule="auto"/>
        <w:ind w:firstLine="851"/>
        <w:jc w:val="both"/>
        <w:rPr>
          <w:rFonts w:cs="Times New Roman"/>
        </w:rPr>
      </w:pPr>
      <w:r w:rsidRPr="0064197A">
        <w:rPr>
          <w:rFonts w:cs="Times New Roman"/>
          <w:i/>
        </w:rPr>
        <w:t>Предмет торгов</w:t>
      </w:r>
      <w:r w:rsidRPr="0064197A">
        <w:rPr>
          <w:rFonts w:cs="Times New Roman"/>
        </w:rPr>
        <w:t xml:space="preserve"> – имущество Должника, подлежащее продаже на торгах, в соответствии с нормами Федерального закона от 26.10.2012 №127-ФЗ «О несостоятельности</w:t>
      </w:r>
      <w:r w:rsidRPr="00BF24D5">
        <w:rPr>
          <w:rFonts w:cs="Times New Roman"/>
        </w:rPr>
        <w:t xml:space="preserve"> (банкротстве)», включенное в состав конкурсной массы, к дате публикации сообщения о проведения торгов. </w:t>
      </w:r>
    </w:p>
    <w:p w:rsidR="00280236" w:rsidRPr="00BF24D5" w:rsidRDefault="00280236" w:rsidP="00455965">
      <w:pPr>
        <w:spacing w:line="240" w:lineRule="auto"/>
        <w:ind w:firstLine="851"/>
        <w:jc w:val="both"/>
        <w:rPr>
          <w:rFonts w:cs="Times New Roman"/>
        </w:rPr>
      </w:pPr>
      <w:r w:rsidRPr="00BF24D5">
        <w:rPr>
          <w:rFonts w:cs="Times New Roman"/>
          <w:i/>
        </w:rPr>
        <w:t>Заявка</w:t>
      </w:r>
      <w:r w:rsidRPr="00BF24D5">
        <w:rPr>
          <w:rFonts w:cs="Times New Roman"/>
        </w:rPr>
        <w:t xml:space="preserve"> – письменное заявление, подаваемое Заявителем для участия в торгах. </w:t>
      </w:r>
    </w:p>
    <w:p w:rsidR="00280236" w:rsidRPr="00BF24D5" w:rsidRDefault="00280236" w:rsidP="00455965">
      <w:pPr>
        <w:spacing w:line="240" w:lineRule="auto"/>
        <w:ind w:firstLine="851"/>
        <w:jc w:val="both"/>
        <w:rPr>
          <w:rFonts w:cs="Times New Roman"/>
        </w:rPr>
      </w:pPr>
      <w:r w:rsidRPr="00BF24D5">
        <w:rPr>
          <w:rFonts w:cs="Times New Roman"/>
          <w:i/>
        </w:rPr>
        <w:t>Лот</w:t>
      </w:r>
      <w:r w:rsidRPr="00BF24D5">
        <w:rPr>
          <w:rFonts w:cs="Times New Roman"/>
        </w:rPr>
        <w:t xml:space="preserve"> – часть имущества Должника, выставляемая на открытые торги, в соответствии с настоящим Положением и законодательством российской Федерации о банкротстве. </w:t>
      </w:r>
    </w:p>
    <w:p w:rsidR="00280236" w:rsidRPr="00BF24D5" w:rsidRDefault="001F6B72" w:rsidP="00455965">
      <w:pPr>
        <w:spacing w:line="240" w:lineRule="auto"/>
        <w:ind w:firstLine="851"/>
        <w:jc w:val="both"/>
        <w:rPr>
          <w:rFonts w:cs="Times New Roman"/>
        </w:rPr>
      </w:pPr>
      <w:r w:rsidRPr="00BF24D5">
        <w:rPr>
          <w:rFonts w:cs="Times New Roman"/>
          <w:i/>
        </w:rPr>
        <w:t>Начальная цена продажи предмета торгов</w:t>
      </w:r>
      <w:r w:rsidRPr="00BF24D5">
        <w:rPr>
          <w:rFonts w:cs="Times New Roman"/>
        </w:rPr>
        <w:t xml:space="preserve"> – цена продажи Имущества, с которой начинаются торги, определяемая в соответствии с действующим законодательством РФ о залоге, Федеральным законом от 26.10.2002 г. № 127-ФЗ «О несостоятельности (банкротстве)», Постановлением Пленума ВАС № 58 от 23.07.2009 года «О некоторых вопросах, связанных с удовлетворением требований залогодержателя при банкротстве залогодателя» и настоящим Положением.</w:t>
      </w:r>
    </w:p>
    <w:p w:rsidR="001F6B72" w:rsidRPr="00BF24D5" w:rsidRDefault="001F6B72" w:rsidP="00455965">
      <w:pPr>
        <w:spacing w:line="240" w:lineRule="auto"/>
        <w:ind w:firstLine="851"/>
        <w:jc w:val="both"/>
        <w:rPr>
          <w:rFonts w:cs="Times New Roman"/>
        </w:rPr>
      </w:pPr>
      <w:r w:rsidRPr="00BF24D5">
        <w:rPr>
          <w:rFonts w:cs="Times New Roman"/>
          <w:i/>
        </w:rPr>
        <w:t>Задаток</w:t>
      </w:r>
      <w:r w:rsidRPr="00BF24D5">
        <w:rPr>
          <w:rFonts w:cs="Times New Roman"/>
        </w:rPr>
        <w:t xml:space="preserve"> – сумма денежных средств, перечисленная на основной счет Должника лицом, желающим участвовать в торгах, в обеспечение исполнения будущего обязательства по оплате приобретенного Имущества. </w:t>
      </w:r>
    </w:p>
    <w:p w:rsidR="001F6B72" w:rsidRPr="00BF24D5" w:rsidRDefault="001F6B72" w:rsidP="00455965">
      <w:pPr>
        <w:spacing w:line="240" w:lineRule="auto"/>
        <w:ind w:firstLine="851"/>
        <w:jc w:val="both"/>
        <w:rPr>
          <w:rFonts w:cs="Times New Roman"/>
        </w:rPr>
      </w:pPr>
      <w:r w:rsidRPr="00BF24D5">
        <w:rPr>
          <w:rFonts w:cs="Times New Roman"/>
          <w:i/>
        </w:rPr>
        <w:t>Минимальная цена продажи предмета торгов (цена отсечения)</w:t>
      </w:r>
      <w:r w:rsidRPr="00BF24D5">
        <w:rPr>
          <w:rFonts w:cs="Times New Roman"/>
        </w:rPr>
        <w:t xml:space="preserve"> – цена, определенная залоговым кредитором, ниже которой имущество не может быт реализовано. </w:t>
      </w:r>
    </w:p>
    <w:p w:rsidR="001F6B72" w:rsidRPr="00BF24D5" w:rsidRDefault="001F6B72" w:rsidP="00455965">
      <w:pPr>
        <w:spacing w:line="240" w:lineRule="auto"/>
        <w:ind w:firstLine="851"/>
        <w:jc w:val="both"/>
        <w:rPr>
          <w:rFonts w:cs="Times New Roman"/>
        </w:rPr>
      </w:pPr>
      <w:r w:rsidRPr="00BF24D5">
        <w:rPr>
          <w:rFonts w:cs="Times New Roman"/>
          <w:i/>
        </w:rPr>
        <w:t>Участник торгов</w:t>
      </w:r>
      <w:r w:rsidRPr="00BF24D5">
        <w:rPr>
          <w:rFonts w:cs="Times New Roman"/>
        </w:rPr>
        <w:t xml:space="preserve"> – Заявитель, допущенный к участию в торгах. </w:t>
      </w:r>
    </w:p>
    <w:p w:rsidR="001F6B72" w:rsidRPr="00BF24D5" w:rsidRDefault="001F6B72" w:rsidP="00455965">
      <w:pPr>
        <w:spacing w:line="240" w:lineRule="auto"/>
        <w:ind w:firstLine="851"/>
        <w:jc w:val="both"/>
        <w:rPr>
          <w:rFonts w:cs="Times New Roman"/>
        </w:rPr>
      </w:pPr>
      <w:r w:rsidRPr="00BF24D5">
        <w:rPr>
          <w:rFonts w:cs="Times New Roman"/>
          <w:i/>
        </w:rPr>
        <w:t>Победитель торгов</w:t>
      </w:r>
      <w:r w:rsidRPr="00BF24D5">
        <w:rPr>
          <w:rFonts w:cs="Times New Roman"/>
        </w:rPr>
        <w:t xml:space="preserve"> – участник торгов, признанный победителем.</w:t>
      </w:r>
    </w:p>
    <w:p w:rsidR="001F6B72" w:rsidRPr="00BF24D5" w:rsidRDefault="001F6B72" w:rsidP="00455965">
      <w:pPr>
        <w:spacing w:line="240" w:lineRule="auto"/>
        <w:ind w:firstLine="851"/>
        <w:jc w:val="both"/>
        <w:rPr>
          <w:rFonts w:cs="Times New Roman"/>
        </w:rPr>
      </w:pPr>
      <w:r w:rsidRPr="00BF24D5">
        <w:rPr>
          <w:rFonts w:cs="Times New Roman"/>
          <w:i/>
        </w:rPr>
        <w:t>ЕФРСБ</w:t>
      </w:r>
      <w:r w:rsidRPr="00BF24D5">
        <w:rPr>
          <w:rFonts w:cs="Times New Roman"/>
        </w:rPr>
        <w:t xml:space="preserve"> – единый федеральный реестр сведений о банкротстве. </w:t>
      </w:r>
    </w:p>
    <w:p w:rsidR="009F2B96" w:rsidRPr="00BF24D5" w:rsidRDefault="009F2B96" w:rsidP="00455965">
      <w:pPr>
        <w:spacing w:line="240" w:lineRule="auto"/>
        <w:ind w:firstLine="709"/>
        <w:jc w:val="both"/>
        <w:rPr>
          <w:rFonts w:cs="Times New Roman"/>
        </w:rPr>
      </w:pPr>
    </w:p>
    <w:p w:rsidR="00761EB9" w:rsidRPr="00BF24D5" w:rsidRDefault="004D0758" w:rsidP="009A3526">
      <w:pPr>
        <w:pStyle w:val="ab"/>
        <w:numPr>
          <w:ilvl w:val="0"/>
          <w:numId w:val="2"/>
        </w:numPr>
        <w:spacing w:after="0" w:line="240" w:lineRule="auto"/>
        <w:jc w:val="center"/>
        <w:rPr>
          <w:rFonts w:cs="Times New Roman"/>
          <w:b/>
        </w:rPr>
      </w:pPr>
      <w:r w:rsidRPr="00BF24D5">
        <w:rPr>
          <w:rFonts w:cs="Times New Roman"/>
          <w:b/>
        </w:rPr>
        <w:t>Общие положения</w:t>
      </w:r>
    </w:p>
    <w:p w:rsidR="00761EB9" w:rsidRPr="00BF24D5" w:rsidRDefault="00761EB9" w:rsidP="009A3526">
      <w:pPr>
        <w:spacing w:after="0" w:line="240" w:lineRule="auto"/>
        <w:ind w:firstLine="851"/>
        <w:jc w:val="both"/>
        <w:rPr>
          <w:b/>
        </w:rPr>
      </w:pPr>
      <w:r w:rsidRPr="00BF24D5">
        <w:rPr>
          <w:rFonts w:cs="Times New Roman"/>
        </w:rPr>
        <w:t xml:space="preserve">Настоящее Положение разработано в соответствии со статьями 447 - 449 Гражданского кодекса Российской Федерации, нормами </w:t>
      </w:r>
      <w:proofErr w:type="spellStart"/>
      <w:r w:rsidRPr="00BF24D5">
        <w:rPr>
          <w:rFonts w:cs="Times New Roman"/>
        </w:rPr>
        <w:t>ст.ст</w:t>
      </w:r>
      <w:proofErr w:type="spellEnd"/>
      <w:r w:rsidRPr="00BF24D5">
        <w:rPr>
          <w:rFonts w:cs="Times New Roman"/>
        </w:rPr>
        <w:t xml:space="preserve">. 18.1, 138, 139 ФЗ № 127-ФЗ от 26.10.2002 г. «О несостоятельности (банкротстве)» (далее - Закон о банкротстве), Приказом Минэкономразвития России от 23.07.2015 № 495 «Об утверждении Порядка проведения торгов в электронной форме по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w:t>
      </w:r>
      <w:r w:rsidRPr="00BF24D5">
        <w:rPr>
          <w:rStyle w:val="Bodytext295pt"/>
          <w:rFonts w:asciiTheme="minorHAnsi" w:eastAsia="Arial Unicode MS" w:hAnsiTheme="minorHAnsi"/>
          <w:sz w:val="22"/>
          <w:szCs w:val="22"/>
        </w:rPr>
        <w:t xml:space="preserve">ходе </w:t>
      </w:r>
      <w:r w:rsidRPr="00BF24D5">
        <w:rPr>
          <w:rFonts w:cs="Times New Roman"/>
        </w:rPr>
        <w:t xml:space="preserve">процедур, </w:t>
      </w:r>
      <w:r w:rsidRPr="00BF24D5">
        <w:rPr>
          <w:rStyle w:val="Bodytext295pt"/>
          <w:rFonts w:asciiTheme="minorHAnsi" w:eastAsia="Arial Unicode MS" w:hAnsiTheme="minorHAnsi"/>
          <w:sz w:val="22"/>
          <w:szCs w:val="22"/>
        </w:rPr>
        <w:t xml:space="preserve">применяемых </w:t>
      </w:r>
      <w:r w:rsidRPr="00BF24D5">
        <w:rPr>
          <w:rFonts w:cs="Times New Roman"/>
        </w:rPr>
        <w:t xml:space="preserve">в деле о банкротстве, внесении изменений в приказ Минэкономразвития России от 5 апреля 2013 г. № 178 и признании утратившими силу некоторых приказов Минэкономразвития России» (далее - Приказ Минэкономразвития) и устанавливает правила организации и проведения торгов по продаже имущества, принадлежащего на праве собственности </w:t>
      </w:r>
      <w:r w:rsidR="00981FA8">
        <w:rPr>
          <w:rFonts w:cs="Times New Roman"/>
          <w:b/>
        </w:rPr>
        <w:t>Должнику</w:t>
      </w:r>
      <w:r w:rsidRPr="00BF24D5">
        <w:rPr>
          <w:rFonts w:cs="Times New Roman"/>
        </w:rPr>
        <w:t xml:space="preserve">, находящегося в залоге у АО  </w:t>
      </w:r>
      <w:r w:rsidR="0036018C">
        <w:rPr>
          <w:rFonts w:cs="Times New Roman"/>
        </w:rPr>
        <w:t>«ТБанк»</w:t>
      </w:r>
      <w:r w:rsidRPr="00BF24D5">
        <w:rPr>
          <w:rFonts w:cs="Times New Roman"/>
        </w:rPr>
        <w:t xml:space="preserve">. </w:t>
      </w:r>
    </w:p>
    <w:p w:rsidR="004D0758" w:rsidRPr="00BF24D5" w:rsidRDefault="004D0758" w:rsidP="00A5157D">
      <w:pPr>
        <w:spacing w:after="0" w:line="240" w:lineRule="auto"/>
        <w:ind w:firstLine="851"/>
        <w:contextualSpacing/>
        <w:jc w:val="both"/>
        <w:rPr>
          <w:rFonts w:cs="Times New Roman"/>
        </w:rPr>
      </w:pPr>
      <w:r w:rsidRPr="00BF24D5">
        <w:rPr>
          <w:rFonts w:cs="Times New Roman"/>
        </w:rPr>
        <w:t>По всем вопросам, связанным с продажей Имущества и не нашедшим отражение в настоящем Положении, Организатор торгов руководствуется нормами д</w:t>
      </w:r>
      <w:r w:rsidR="00842C89" w:rsidRPr="00BF24D5">
        <w:rPr>
          <w:rFonts w:cs="Times New Roman"/>
        </w:rPr>
        <w:t>ействующего законодательства РФ.</w:t>
      </w:r>
      <w:r w:rsidRPr="00BF24D5">
        <w:rPr>
          <w:rFonts w:cs="Times New Roman"/>
        </w:rPr>
        <w:t xml:space="preserve"> </w:t>
      </w:r>
    </w:p>
    <w:p w:rsidR="00613F53" w:rsidRPr="00613F53" w:rsidRDefault="00842C89" w:rsidP="00A5157D">
      <w:pPr>
        <w:pStyle w:val="ab"/>
        <w:numPr>
          <w:ilvl w:val="1"/>
          <w:numId w:val="4"/>
        </w:numPr>
        <w:spacing w:after="0" w:line="240" w:lineRule="auto"/>
        <w:ind w:left="0" w:firstLine="851"/>
        <w:jc w:val="both"/>
        <w:rPr>
          <w:rFonts w:cs="Times New Roman"/>
        </w:rPr>
      </w:pPr>
      <w:r w:rsidRPr="00BF24D5">
        <w:rPr>
          <w:rFonts w:cs="Times New Roman"/>
        </w:rPr>
        <w:t>Продажа имущества Должника осуществляется путем проведения последовательно</w:t>
      </w:r>
      <w:r w:rsidR="00613F53">
        <w:rPr>
          <w:rFonts w:cs="Times New Roman"/>
        </w:rPr>
        <w:t>:</w:t>
      </w:r>
    </w:p>
    <w:p w:rsidR="004D0758" w:rsidRDefault="00842C89" w:rsidP="00455965">
      <w:pPr>
        <w:pStyle w:val="ab"/>
        <w:widowControl w:val="0"/>
        <w:numPr>
          <w:ilvl w:val="0"/>
          <w:numId w:val="24"/>
        </w:numPr>
        <w:tabs>
          <w:tab w:val="left" w:pos="782"/>
        </w:tabs>
        <w:spacing w:after="0" w:line="240" w:lineRule="auto"/>
        <w:jc w:val="both"/>
        <w:rPr>
          <w:rFonts w:cs="Times New Roman"/>
        </w:rPr>
      </w:pPr>
      <w:r w:rsidRPr="00613F53">
        <w:rPr>
          <w:rFonts w:cs="Times New Roman"/>
        </w:rPr>
        <w:t xml:space="preserve">первых и </w:t>
      </w:r>
      <w:r w:rsidR="003843B5" w:rsidRPr="00613F53">
        <w:rPr>
          <w:rFonts w:cs="Times New Roman"/>
        </w:rPr>
        <w:t>повторных</w:t>
      </w:r>
      <w:r w:rsidRPr="00613F53">
        <w:rPr>
          <w:rFonts w:cs="Times New Roman"/>
        </w:rPr>
        <w:t xml:space="preserve"> торгов в форме открытого аукциона с использованием открытой формы пр</w:t>
      </w:r>
      <w:r w:rsidR="003843B5" w:rsidRPr="00613F53">
        <w:rPr>
          <w:rFonts w:cs="Times New Roman"/>
        </w:rPr>
        <w:t>едставления предложений о цене;</w:t>
      </w:r>
    </w:p>
    <w:p w:rsidR="0087294B" w:rsidRDefault="003843B5" w:rsidP="00455965">
      <w:pPr>
        <w:pStyle w:val="ab"/>
        <w:widowControl w:val="0"/>
        <w:numPr>
          <w:ilvl w:val="0"/>
          <w:numId w:val="24"/>
        </w:numPr>
        <w:tabs>
          <w:tab w:val="left" w:pos="782"/>
        </w:tabs>
        <w:spacing w:after="0" w:line="240" w:lineRule="auto"/>
        <w:jc w:val="both"/>
        <w:rPr>
          <w:rFonts w:cs="Times New Roman"/>
        </w:rPr>
      </w:pPr>
      <w:r w:rsidRPr="00613F53">
        <w:rPr>
          <w:rFonts w:cs="Times New Roman"/>
        </w:rPr>
        <w:t>посредством публичного предложения, в случае, если повторные торги по продаже имущества должника признаны несос</w:t>
      </w:r>
      <w:r w:rsidR="00217C9E">
        <w:rPr>
          <w:rFonts w:cs="Times New Roman"/>
        </w:rPr>
        <w:t>тоявшимися, или договор купли-</w:t>
      </w:r>
      <w:r w:rsidRPr="00613F53">
        <w:rPr>
          <w:rFonts w:cs="Times New Roman"/>
        </w:rPr>
        <w:t xml:space="preserve">продажи не был заключен с их единственным участником, а также в случае не заключения договора купли-продажи по результатам повторных торгов, при условии, что Залоговый кредитор не </w:t>
      </w:r>
      <w:r w:rsidRPr="00613F53">
        <w:rPr>
          <w:rFonts w:cs="Times New Roman"/>
        </w:rPr>
        <w:lastRenderedPageBreak/>
        <w:t>реализовал свое право на оставление предмета залога за собой с оценкой его в сумме на десять процентов ниже начальной продажной цены на повторны</w:t>
      </w:r>
      <w:r w:rsidR="00217C9E">
        <w:rPr>
          <w:rFonts w:cs="Times New Roman"/>
        </w:rPr>
        <w:t>х торгах в соответствии с п. 4.</w:t>
      </w:r>
      <w:r w:rsidRPr="00613F53">
        <w:rPr>
          <w:rFonts w:cs="Times New Roman"/>
        </w:rPr>
        <w:t>1</w:t>
      </w:r>
      <w:r w:rsidR="00217C9E">
        <w:rPr>
          <w:rFonts w:cs="Times New Roman"/>
        </w:rPr>
        <w:t>.</w:t>
      </w:r>
      <w:r w:rsidR="00761EB9" w:rsidRPr="00613F53">
        <w:rPr>
          <w:rFonts w:cs="Times New Roman"/>
        </w:rPr>
        <w:t xml:space="preserve"> с</w:t>
      </w:r>
      <w:r w:rsidRPr="00613F53">
        <w:rPr>
          <w:rFonts w:cs="Times New Roman"/>
        </w:rPr>
        <w:t xml:space="preserve">т. 138 Закона о банкротстве. </w:t>
      </w:r>
      <w:r w:rsidR="00761EB9" w:rsidRPr="00613F53">
        <w:rPr>
          <w:rFonts w:cs="Times New Roman"/>
        </w:rPr>
        <w:t>Переход к каждому последующему этапу возможен только в том случае, если Имущество Должника не бы</w:t>
      </w:r>
      <w:r w:rsidR="00613F53">
        <w:rPr>
          <w:rFonts w:cs="Times New Roman"/>
        </w:rPr>
        <w:t>ло продано на предыдущем этапе.</w:t>
      </w:r>
    </w:p>
    <w:p w:rsidR="0087294B" w:rsidRDefault="00761EB9" w:rsidP="00455965">
      <w:pPr>
        <w:pStyle w:val="ab"/>
        <w:numPr>
          <w:ilvl w:val="1"/>
          <w:numId w:val="4"/>
        </w:numPr>
        <w:spacing w:line="240" w:lineRule="auto"/>
        <w:ind w:left="0" w:firstLine="851"/>
        <w:jc w:val="both"/>
        <w:rPr>
          <w:rFonts w:cs="Times New Roman"/>
        </w:rPr>
      </w:pPr>
      <w:r w:rsidRPr="00BF24D5">
        <w:rPr>
          <w:rFonts w:cs="Times New Roman"/>
        </w:rPr>
        <w:t>В качестве организатора торгов выступает ф</w:t>
      </w:r>
      <w:r w:rsidR="00151813">
        <w:rPr>
          <w:rFonts w:cs="Times New Roman"/>
        </w:rPr>
        <w:t>инансовый управляющий должника.</w:t>
      </w:r>
    </w:p>
    <w:p w:rsidR="00151813" w:rsidRPr="0064197A" w:rsidRDefault="006D19F2" w:rsidP="007A765A">
      <w:pPr>
        <w:pStyle w:val="ab"/>
        <w:numPr>
          <w:ilvl w:val="1"/>
          <w:numId w:val="4"/>
        </w:numPr>
        <w:spacing w:line="240" w:lineRule="auto"/>
        <w:ind w:left="0" w:firstLine="851"/>
        <w:jc w:val="both"/>
        <w:rPr>
          <w:rFonts w:cs="Times New Roman"/>
        </w:rPr>
      </w:pPr>
      <w:r w:rsidRPr="00BF24D5">
        <w:rPr>
          <w:rFonts w:cs="Times New Roman"/>
        </w:rPr>
        <w:t xml:space="preserve">Торги в форме аукциона, а также посредством </w:t>
      </w:r>
      <w:r w:rsidRPr="0064197A">
        <w:rPr>
          <w:rFonts w:cs="Times New Roman"/>
        </w:rPr>
        <w:t>публичного предложения проводятся на электронных площадках, соответствующих Требованиям к электронным площадкам и операторам электронных площадок при проведении открытых торгов при продаже имущества должников в ходе процедур, применяемых в деле о банкротстве. Электронной площадкой по продаже имущества, в порядке, установленном настоящим Положением, выбирается электронная площадка из числа аккредитованных при СРО, в котором состоит финансовый управляющий. Оплата услуг электронной площадки, а также иные расходы, связанные с реализацией, производятся финансовым управляющим в соответствии с п. 5 ст. 213.27 Закона о банкротстве</w:t>
      </w:r>
      <w:r w:rsidR="00151813" w:rsidRPr="0064197A">
        <w:rPr>
          <w:rFonts w:cs="Times New Roman"/>
        </w:rPr>
        <w:t>.</w:t>
      </w:r>
    </w:p>
    <w:p w:rsidR="0087294B" w:rsidRPr="0064197A" w:rsidRDefault="00A044FD" w:rsidP="00455965">
      <w:pPr>
        <w:pStyle w:val="ab"/>
        <w:numPr>
          <w:ilvl w:val="1"/>
          <w:numId w:val="4"/>
        </w:numPr>
        <w:spacing w:line="240" w:lineRule="auto"/>
        <w:ind w:left="0" w:firstLine="851"/>
        <w:jc w:val="both"/>
        <w:rPr>
          <w:rFonts w:cs="Times New Roman"/>
        </w:rPr>
      </w:pPr>
      <w:r w:rsidRPr="0064197A">
        <w:rPr>
          <w:rFonts w:cs="Times New Roman"/>
        </w:rPr>
        <w:t>Распределение средств, вырученных от реализации предмета залога, осуществляется с учетом пропорции распределения выручки от продажи заложенного имущества – в соответствии со ст. 213.</w:t>
      </w:r>
      <w:r w:rsidR="001B1169" w:rsidRPr="0064197A">
        <w:rPr>
          <w:rFonts w:cs="Times New Roman"/>
        </w:rPr>
        <w:t>2</w:t>
      </w:r>
      <w:r w:rsidRPr="0064197A">
        <w:rPr>
          <w:rFonts w:cs="Times New Roman"/>
        </w:rPr>
        <w:t xml:space="preserve">7 Закона о банкротстве. </w:t>
      </w:r>
      <w:r w:rsidR="001B1169" w:rsidRPr="0064197A">
        <w:rPr>
          <w:rFonts w:cs="Times New Roman"/>
        </w:rPr>
        <w:t xml:space="preserve">На погашение требований АО </w:t>
      </w:r>
      <w:r w:rsidR="0036018C">
        <w:rPr>
          <w:rFonts w:cs="Times New Roman"/>
        </w:rPr>
        <w:t>«ТБанк»</w:t>
      </w:r>
      <w:r w:rsidR="001B1169" w:rsidRPr="0064197A">
        <w:rPr>
          <w:rFonts w:cs="Times New Roman"/>
        </w:rPr>
        <w:t xml:space="preserve"> направляется </w:t>
      </w:r>
      <w:r w:rsidR="00E9775F">
        <w:rPr>
          <w:rFonts w:cs="Times New Roman"/>
        </w:rPr>
        <w:br/>
      </w:r>
      <w:r w:rsidR="001B1169" w:rsidRPr="0064197A">
        <w:rPr>
          <w:rFonts w:cs="Times New Roman"/>
          <w:b/>
        </w:rPr>
        <w:t>80 (Восемьдесят) процентов</w:t>
      </w:r>
      <w:r w:rsidR="001B1169" w:rsidRPr="0064197A">
        <w:rPr>
          <w:rFonts w:cs="Times New Roman"/>
        </w:rPr>
        <w:t xml:space="preserve"> суммы, вырученной от реализации предмета залога.</w:t>
      </w:r>
    </w:p>
    <w:p w:rsidR="00B73ED2" w:rsidRPr="0064197A" w:rsidRDefault="00B73ED2" w:rsidP="00B73ED2">
      <w:pPr>
        <w:autoSpaceDE w:val="0"/>
        <w:autoSpaceDN w:val="0"/>
        <w:adjustRightInd w:val="0"/>
        <w:spacing w:after="0" w:line="240" w:lineRule="auto"/>
        <w:ind w:firstLine="851"/>
        <w:jc w:val="both"/>
        <w:rPr>
          <w:rFonts w:ascii="Calibri" w:hAnsi="Calibri" w:cs="Calibri"/>
        </w:rPr>
      </w:pPr>
      <w:r w:rsidRPr="0064197A">
        <w:rPr>
          <w:rFonts w:ascii="Calibri" w:hAnsi="Calibri" w:cs="Calibri"/>
        </w:rPr>
        <w:t>Денежные средства, оставшиеся от суммы, вырученной от реализации предмета залога, вносятся на специальный банковский счет гражданина, открытый в соответствии со ст. Закона о банкротстве, в следующем порядке:</w:t>
      </w:r>
    </w:p>
    <w:p w:rsidR="00B73ED2" w:rsidRPr="0064197A" w:rsidRDefault="00B73ED2" w:rsidP="00B73ED2">
      <w:pPr>
        <w:pStyle w:val="ab"/>
        <w:numPr>
          <w:ilvl w:val="0"/>
          <w:numId w:val="31"/>
        </w:numPr>
        <w:autoSpaceDE w:val="0"/>
        <w:autoSpaceDN w:val="0"/>
        <w:adjustRightInd w:val="0"/>
        <w:spacing w:after="0" w:line="240" w:lineRule="auto"/>
        <w:jc w:val="both"/>
        <w:rPr>
          <w:rFonts w:ascii="Calibri" w:hAnsi="Calibri" w:cs="Calibri"/>
        </w:rPr>
      </w:pPr>
      <w:r w:rsidRPr="0064197A">
        <w:rPr>
          <w:rFonts w:ascii="Calibri" w:hAnsi="Calibri" w:cs="Calibri"/>
        </w:rPr>
        <w:t>десять процентов суммы, вырученной от реализации предмета залога, для погашения требований кредиторов первой и второй очереди в случае недостаточности иного имущества гражданина для погашения указанных требований;</w:t>
      </w:r>
    </w:p>
    <w:p w:rsidR="00B73ED2" w:rsidRPr="0064197A" w:rsidRDefault="00B73ED2" w:rsidP="00B73ED2">
      <w:pPr>
        <w:pStyle w:val="ab"/>
        <w:numPr>
          <w:ilvl w:val="0"/>
          <w:numId w:val="31"/>
        </w:numPr>
        <w:autoSpaceDE w:val="0"/>
        <w:autoSpaceDN w:val="0"/>
        <w:adjustRightInd w:val="0"/>
        <w:spacing w:before="220" w:after="0" w:line="240" w:lineRule="auto"/>
        <w:jc w:val="both"/>
        <w:rPr>
          <w:rFonts w:ascii="Calibri" w:hAnsi="Calibri" w:cs="Calibri"/>
        </w:rPr>
      </w:pPr>
      <w:r w:rsidRPr="0064197A">
        <w:rPr>
          <w:rFonts w:ascii="Calibri" w:hAnsi="Calibri" w:cs="Calibri"/>
        </w:rPr>
        <w:t>оставшиеся денежные средства для погашения судебных расходов, расходов на выплату вознаграждения финансовому управляющему, расходов на оплату услуг лиц, привлеченных финансовым управляющим в целях обеспечения исполнения возложенных на него обязанностей, и расходов, связанных с реализацией предмета залога.</w:t>
      </w:r>
    </w:p>
    <w:p w:rsidR="00B73ED2" w:rsidRPr="0064197A" w:rsidRDefault="00B73ED2" w:rsidP="00B73ED2">
      <w:pPr>
        <w:pStyle w:val="ab"/>
        <w:autoSpaceDE w:val="0"/>
        <w:autoSpaceDN w:val="0"/>
        <w:adjustRightInd w:val="0"/>
        <w:spacing w:before="220" w:after="0" w:line="240" w:lineRule="auto"/>
        <w:ind w:left="0" w:firstLine="851"/>
        <w:jc w:val="both"/>
        <w:rPr>
          <w:rFonts w:ascii="Calibri" w:hAnsi="Calibri" w:cs="Calibri"/>
        </w:rPr>
      </w:pPr>
      <w:r w:rsidRPr="0064197A">
        <w:rPr>
          <w:rFonts w:ascii="Calibri" w:hAnsi="Calibri" w:cs="Calibri"/>
        </w:rPr>
        <w:t>Денежные средства, предназначавшиеся для погашения требований кредиторов первой и второй очереди и оставшиеся на специальном банковском счете гражданина после полного погашения указанных требований, включаются в конкурсную массу.</w:t>
      </w:r>
    </w:p>
    <w:p w:rsidR="00A5157D" w:rsidRDefault="00A5157D" w:rsidP="00A5157D">
      <w:pPr>
        <w:pStyle w:val="ab"/>
        <w:autoSpaceDE w:val="0"/>
        <w:autoSpaceDN w:val="0"/>
        <w:adjustRightInd w:val="0"/>
        <w:spacing w:before="220" w:after="0" w:line="240" w:lineRule="auto"/>
        <w:ind w:left="0" w:firstLine="567"/>
        <w:jc w:val="both"/>
        <w:rPr>
          <w:rFonts w:ascii="Calibri" w:hAnsi="Calibri" w:cs="Calibri"/>
        </w:rPr>
      </w:pPr>
      <w:r w:rsidRPr="0064197A">
        <w:rPr>
          <w:rFonts w:ascii="Calibri" w:hAnsi="Calibri" w:cs="Calibri"/>
        </w:rPr>
        <w:t>В соответствии с Определениями</w:t>
      </w:r>
      <w:r w:rsidRPr="0064197A">
        <w:t xml:space="preserve"> </w:t>
      </w:r>
      <w:r w:rsidRPr="0064197A">
        <w:rPr>
          <w:rFonts w:ascii="Calibri" w:hAnsi="Calibri" w:cs="Calibri"/>
        </w:rPr>
        <w:t>Верховного Суда Российской Федерации от 24 декабря 2018 г. N 304-ЭС18-13615 и N 305-ЭС18-15086(1,2), а также Определением Верховного Суда Российской Федерации от 21 мая 2020 г. N 307-ЭС19-25735 при отсутствии кредиторов первой и второй очереди (или при достаточности иного имущества для расчетов с ними) и при условии, что первоначальные восемьдесят процентов не покрыли полностью обеспеченное залогом требование, указанные десять процентов по смыслу абзацев пятого и шестого пункта 5 статьи 213.27 Закона о банкротстве направляются на расчеты с залоговым кредитором.</w:t>
      </w:r>
    </w:p>
    <w:p w:rsidR="005C025F" w:rsidRPr="0064197A" w:rsidRDefault="005C025F" w:rsidP="00A5157D">
      <w:pPr>
        <w:pStyle w:val="ab"/>
        <w:autoSpaceDE w:val="0"/>
        <w:autoSpaceDN w:val="0"/>
        <w:adjustRightInd w:val="0"/>
        <w:spacing w:before="220" w:after="0" w:line="240" w:lineRule="auto"/>
        <w:ind w:left="0" w:firstLine="567"/>
        <w:jc w:val="both"/>
        <w:rPr>
          <w:rFonts w:ascii="Calibri" w:hAnsi="Calibri" w:cs="Calibri"/>
        </w:rPr>
      </w:pPr>
    </w:p>
    <w:p w:rsidR="00B73ED2" w:rsidRPr="0064197A" w:rsidRDefault="00B73ED2" w:rsidP="00B73ED2">
      <w:pPr>
        <w:pStyle w:val="ab"/>
        <w:autoSpaceDE w:val="0"/>
        <w:autoSpaceDN w:val="0"/>
        <w:adjustRightInd w:val="0"/>
        <w:spacing w:before="220" w:after="0" w:line="240" w:lineRule="auto"/>
        <w:ind w:left="0" w:firstLine="851"/>
        <w:jc w:val="both"/>
        <w:rPr>
          <w:rFonts w:ascii="Calibri" w:hAnsi="Calibri" w:cs="Calibri"/>
        </w:rPr>
      </w:pPr>
      <w:r w:rsidRPr="0064197A">
        <w:rPr>
          <w:rFonts w:ascii="Calibri" w:hAnsi="Calibri" w:cs="Calibri"/>
          <w:b/>
        </w:rPr>
        <w:t xml:space="preserve">Денежные средства, оставшиеся после полного погашения судебных расходов, расходов на выплату вознаграждения финансовому управляющему, расходов на оплату услуг лиц, привлеченных финансовым управляющим в целях обеспечения исполнения возложенных на него обязанностей, и расходов, связанных с реализацией предмета залога, направляются на погашение части обеспеченных залогом имущества гражданина требований конкурсных кредиторов, не погашенной из стоимости предмета залога в соответствии с настоящим пунктом. </w:t>
      </w:r>
      <w:r w:rsidRPr="0064197A">
        <w:rPr>
          <w:rFonts w:ascii="Calibri" w:hAnsi="Calibri" w:cs="Calibri"/>
        </w:rPr>
        <w:t>Денежные средства, оставшиеся после полного погашения расходов, предусмотренных настоящим абзацем, и требований кредиторов, обеспеченных залогом реализованного имущества, включаются в конкурсную массу.</w:t>
      </w:r>
    </w:p>
    <w:p w:rsidR="008E42E7" w:rsidRPr="0064197A" w:rsidRDefault="008E42E7" w:rsidP="00455965">
      <w:pPr>
        <w:pStyle w:val="ab"/>
        <w:numPr>
          <w:ilvl w:val="1"/>
          <w:numId w:val="4"/>
        </w:numPr>
        <w:spacing w:line="240" w:lineRule="auto"/>
        <w:ind w:left="0" w:firstLine="851"/>
        <w:jc w:val="both"/>
        <w:rPr>
          <w:rFonts w:cs="Times New Roman"/>
        </w:rPr>
      </w:pPr>
      <w:r w:rsidRPr="0064197A">
        <w:rPr>
          <w:rFonts w:cs="Times New Roman"/>
        </w:rPr>
        <w:t xml:space="preserve">Финансовый управляющий открывает </w:t>
      </w:r>
      <w:r w:rsidR="00FD2454" w:rsidRPr="0064197A">
        <w:rPr>
          <w:rFonts w:cs="Times New Roman"/>
        </w:rPr>
        <w:t>специальный</w:t>
      </w:r>
      <w:r w:rsidRPr="0064197A">
        <w:rPr>
          <w:rFonts w:cs="Times New Roman"/>
        </w:rPr>
        <w:t xml:space="preserve"> </w:t>
      </w:r>
      <w:r w:rsidR="00756EAF" w:rsidRPr="0064197A">
        <w:rPr>
          <w:rFonts w:cs="Times New Roman"/>
        </w:rPr>
        <w:t>банковский счет</w:t>
      </w:r>
      <w:r w:rsidRPr="0064197A">
        <w:rPr>
          <w:rFonts w:cs="Times New Roman"/>
        </w:rPr>
        <w:t xml:space="preserve">, который предназначен только для удовлетворения требований кредиторов за счет денежных средств, вырученных от реализации предмета залога, в соответствии со ст. 138 Закона о банкротстве.  </w:t>
      </w:r>
    </w:p>
    <w:p w:rsidR="005C025F" w:rsidRDefault="00962145" w:rsidP="003449F2">
      <w:pPr>
        <w:pStyle w:val="ab"/>
        <w:numPr>
          <w:ilvl w:val="1"/>
          <w:numId w:val="4"/>
        </w:numPr>
        <w:spacing w:line="240" w:lineRule="auto"/>
        <w:ind w:left="0" w:firstLine="851"/>
        <w:jc w:val="both"/>
        <w:rPr>
          <w:rFonts w:cs="Times New Roman"/>
        </w:rPr>
      </w:pPr>
      <w:r w:rsidRPr="0064197A">
        <w:rPr>
          <w:rFonts w:cs="Times New Roman"/>
        </w:rPr>
        <w:lastRenderedPageBreak/>
        <w:t>В соответствии в настоящим Положением на Торгах по</w:t>
      </w:r>
      <w:r w:rsidR="00A5157D" w:rsidRPr="0064197A">
        <w:rPr>
          <w:rFonts w:cs="Times New Roman"/>
        </w:rPr>
        <w:t>д</w:t>
      </w:r>
      <w:r w:rsidRPr="0064197A">
        <w:rPr>
          <w:rFonts w:cs="Times New Roman"/>
        </w:rPr>
        <w:t xml:space="preserve">лежит реализации следующее имущество, принадлежащее должнику на праве собственности и находящееся в залоге у АО </w:t>
      </w:r>
      <w:r w:rsidR="0036018C">
        <w:rPr>
          <w:rFonts w:cs="Times New Roman"/>
        </w:rPr>
        <w:t>«ТБанк»</w:t>
      </w:r>
      <w:r w:rsidRPr="0064197A">
        <w:rPr>
          <w:rFonts w:cs="Times New Roman"/>
        </w:rPr>
        <w:t>:</w:t>
      </w:r>
    </w:p>
    <w:p w:rsidR="005C025F" w:rsidRDefault="005C025F" w:rsidP="005C025F">
      <w:pPr>
        <w:spacing w:line="240" w:lineRule="auto"/>
        <w:jc w:val="both"/>
        <w:rPr>
          <w:rFonts w:cs="Times New Roman"/>
        </w:rPr>
      </w:pPr>
    </w:p>
    <w:tbl>
      <w:tblPr>
        <w:tblStyle w:val="a3"/>
        <w:tblW w:w="0" w:type="auto"/>
        <w:tblLook w:val="04A0" w:firstRow="1" w:lastRow="0" w:firstColumn="1" w:lastColumn="0" w:noHBand="0" w:noVBand="1"/>
      </w:tblPr>
      <w:tblGrid>
        <w:gridCol w:w="988"/>
        <w:gridCol w:w="4819"/>
        <w:gridCol w:w="3963"/>
      </w:tblGrid>
      <w:tr w:rsidR="00962145" w:rsidRPr="0064197A" w:rsidTr="00151813">
        <w:tc>
          <w:tcPr>
            <w:tcW w:w="988" w:type="dxa"/>
          </w:tcPr>
          <w:p w:rsidR="00962145" w:rsidRPr="0064197A" w:rsidRDefault="00962145" w:rsidP="00455965">
            <w:pPr>
              <w:pStyle w:val="ab"/>
              <w:tabs>
                <w:tab w:val="left" w:pos="1134"/>
              </w:tabs>
              <w:ind w:left="0"/>
              <w:jc w:val="both"/>
              <w:rPr>
                <w:rFonts w:cs="Times New Roman"/>
                <w:b/>
              </w:rPr>
            </w:pPr>
            <w:r w:rsidRPr="005C025F">
              <w:rPr>
                <w:rFonts w:cs="Times New Roman"/>
              </w:rPr>
              <w:t xml:space="preserve"> </w:t>
            </w:r>
            <w:r w:rsidR="009756DE" w:rsidRPr="0064197A">
              <w:rPr>
                <w:rFonts w:cs="Times New Roman"/>
                <w:b/>
              </w:rPr>
              <w:t>№ л</w:t>
            </w:r>
            <w:r w:rsidRPr="0064197A">
              <w:rPr>
                <w:rFonts w:cs="Times New Roman"/>
                <w:b/>
              </w:rPr>
              <w:t>ота</w:t>
            </w:r>
          </w:p>
        </w:tc>
        <w:tc>
          <w:tcPr>
            <w:tcW w:w="4819" w:type="dxa"/>
          </w:tcPr>
          <w:p w:rsidR="00962145" w:rsidRPr="0064197A" w:rsidRDefault="00962145" w:rsidP="00455965">
            <w:pPr>
              <w:pStyle w:val="ab"/>
              <w:tabs>
                <w:tab w:val="left" w:pos="1134"/>
              </w:tabs>
              <w:ind w:left="0"/>
              <w:jc w:val="both"/>
              <w:rPr>
                <w:rFonts w:cs="Times New Roman"/>
                <w:b/>
              </w:rPr>
            </w:pPr>
            <w:r w:rsidRPr="0064197A">
              <w:rPr>
                <w:rFonts w:cs="Times New Roman"/>
                <w:b/>
              </w:rPr>
              <w:t>Наименование лота</w:t>
            </w:r>
          </w:p>
        </w:tc>
        <w:tc>
          <w:tcPr>
            <w:tcW w:w="3963" w:type="dxa"/>
          </w:tcPr>
          <w:p w:rsidR="00962145" w:rsidRPr="0064197A" w:rsidRDefault="00962145" w:rsidP="00455965">
            <w:pPr>
              <w:pStyle w:val="ab"/>
              <w:tabs>
                <w:tab w:val="left" w:pos="1134"/>
              </w:tabs>
              <w:ind w:left="0"/>
              <w:jc w:val="center"/>
              <w:rPr>
                <w:rFonts w:cs="Times New Roman"/>
                <w:b/>
              </w:rPr>
            </w:pPr>
            <w:r w:rsidRPr="0064197A">
              <w:rPr>
                <w:rFonts w:cs="Times New Roman"/>
                <w:b/>
              </w:rPr>
              <w:t xml:space="preserve">Начальная продажная цена </w:t>
            </w:r>
            <w:r w:rsidR="00DE7662" w:rsidRPr="0064197A">
              <w:rPr>
                <w:rFonts w:cs="Times New Roman"/>
                <w:b/>
              </w:rPr>
              <w:t>лота</w:t>
            </w:r>
            <w:r w:rsidRPr="0064197A">
              <w:rPr>
                <w:rFonts w:cs="Times New Roman"/>
                <w:b/>
              </w:rPr>
              <w:t xml:space="preserve"> </w:t>
            </w:r>
            <w:r w:rsidR="00DE7662" w:rsidRPr="0064197A">
              <w:rPr>
                <w:rFonts w:cs="Times New Roman"/>
                <w:b/>
              </w:rPr>
              <w:t>(руб.)</w:t>
            </w:r>
          </w:p>
        </w:tc>
      </w:tr>
      <w:tr w:rsidR="00962145" w:rsidRPr="0064197A" w:rsidTr="00151813">
        <w:tc>
          <w:tcPr>
            <w:tcW w:w="988" w:type="dxa"/>
          </w:tcPr>
          <w:p w:rsidR="00962145" w:rsidRPr="0064197A" w:rsidRDefault="00962145" w:rsidP="00455965">
            <w:pPr>
              <w:pStyle w:val="ab"/>
              <w:numPr>
                <w:ilvl w:val="0"/>
                <w:numId w:val="5"/>
              </w:numPr>
              <w:tabs>
                <w:tab w:val="left" w:pos="1134"/>
              </w:tabs>
              <w:jc w:val="both"/>
              <w:rPr>
                <w:rFonts w:cs="Times New Roman"/>
              </w:rPr>
            </w:pPr>
          </w:p>
        </w:tc>
        <w:tc>
          <w:tcPr>
            <w:tcW w:w="4819" w:type="dxa"/>
          </w:tcPr>
          <w:p w:rsidR="009756DE" w:rsidRPr="0064197A" w:rsidRDefault="009756DE" w:rsidP="007A765A">
            <w:pPr>
              <w:ind w:right="1"/>
              <w:rPr>
                <w:rFonts w:cs="Times New Roman"/>
              </w:rPr>
            </w:pPr>
            <w:r w:rsidRPr="0064197A">
              <w:rPr>
                <w:rFonts w:cs="Times New Roman"/>
              </w:rPr>
              <w:t>транспортное средство – легковой автомобиль</w:t>
            </w:r>
          </w:p>
          <w:p w:rsidR="009756DE" w:rsidRPr="008C3035" w:rsidRDefault="002B6738" w:rsidP="005611D1">
            <w:pPr>
              <w:ind w:right="1"/>
              <w:rPr>
                <w:rFonts w:cs="Times New Roman"/>
              </w:rPr>
            </w:pPr>
            <w:r w:rsidRPr="0064197A">
              <w:rPr>
                <w:rFonts w:cs="Times New Roman"/>
              </w:rPr>
              <w:t xml:space="preserve">марка/модель – </w:t>
            </w:r>
            <w:proofErr w:type="spellStart"/>
            <w:r w:rsidR="00BD1BFB" w:rsidRPr="008C3035">
              <w:rPr>
                <w:rFonts w:cs="Times New Roman"/>
              </w:rPr>
              <w:t>Chevrolet</w:t>
            </w:r>
            <w:proofErr w:type="spellEnd"/>
            <w:r w:rsidR="00BD1BFB" w:rsidRPr="008C3035">
              <w:rPr>
                <w:rFonts w:cs="Times New Roman"/>
              </w:rPr>
              <w:t xml:space="preserve"> </w:t>
            </w:r>
            <w:proofErr w:type="spellStart"/>
            <w:r w:rsidR="008C3035" w:rsidRPr="008C3035">
              <w:t>Aveo</w:t>
            </w:r>
            <w:proofErr w:type="spellEnd"/>
            <w:r w:rsidR="009756DE" w:rsidRPr="008C3035">
              <w:rPr>
                <w:rFonts w:cs="Times New Roman"/>
              </w:rPr>
              <w:t>,</w:t>
            </w:r>
          </w:p>
          <w:p w:rsidR="009756DE" w:rsidRPr="008C3035" w:rsidRDefault="009756DE" w:rsidP="007A765A">
            <w:pPr>
              <w:ind w:right="1"/>
              <w:rPr>
                <w:rFonts w:cs="Times New Roman"/>
              </w:rPr>
            </w:pPr>
            <w:r w:rsidRPr="008C3035">
              <w:rPr>
                <w:rFonts w:cs="Times New Roman"/>
              </w:rPr>
              <w:t xml:space="preserve">год выпуска – </w:t>
            </w:r>
            <w:r w:rsidR="008C3035" w:rsidRPr="008C3035">
              <w:t>2012</w:t>
            </w:r>
            <w:r w:rsidRPr="008C3035">
              <w:rPr>
                <w:rFonts w:cs="Times New Roman"/>
              </w:rPr>
              <w:t xml:space="preserve">, </w:t>
            </w:r>
          </w:p>
          <w:p w:rsidR="00962145" w:rsidRPr="00BD1BFB" w:rsidRDefault="00BF24D5" w:rsidP="008C3035">
            <w:pPr>
              <w:ind w:right="1"/>
              <w:rPr>
                <w:rFonts w:cs="Times New Roman"/>
              </w:rPr>
            </w:pPr>
            <w:r w:rsidRPr="008C3035">
              <w:rPr>
                <w:rFonts w:cs="Times New Roman"/>
              </w:rPr>
              <w:t xml:space="preserve">VIN – </w:t>
            </w:r>
            <w:r w:rsidR="008C3035" w:rsidRPr="008C3035">
              <w:t>XUUTF69EJC0016205</w:t>
            </w:r>
            <w:r w:rsidR="008C3035" w:rsidRPr="008C3035">
              <w:t>.</w:t>
            </w:r>
          </w:p>
        </w:tc>
        <w:tc>
          <w:tcPr>
            <w:tcW w:w="3963" w:type="dxa"/>
          </w:tcPr>
          <w:p w:rsidR="009756DE" w:rsidRPr="0064197A" w:rsidRDefault="009756DE" w:rsidP="007A765A">
            <w:pPr>
              <w:pStyle w:val="ab"/>
              <w:tabs>
                <w:tab w:val="left" w:pos="1134"/>
              </w:tabs>
              <w:ind w:left="0"/>
              <w:jc w:val="both"/>
              <w:rPr>
                <w:rFonts w:cs="Times New Roman"/>
              </w:rPr>
            </w:pPr>
          </w:p>
          <w:p w:rsidR="00962145" w:rsidRPr="0064197A" w:rsidRDefault="008C3035" w:rsidP="001F3FE9">
            <w:pPr>
              <w:jc w:val="both"/>
              <w:rPr>
                <w:rFonts w:cs="Times New Roman"/>
              </w:rPr>
            </w:pPr>
            <w:r w:rsidRPr="008C3035">
              <w:rPr>
                <w:rFonts w:cs="Times New Roman"/>
              </w:rPr>
              <w:t xml:space="preserve">118 </w:t>
            </w:r>
            <w:r>
              <w:rPr>
                <w:rFonts w:cs="Times New Roman"/>
              </w:rPr>
              <w:t>000</w:t>
            </w:r>
            <w:r w:rsidRPr="008C3035">
              <w:rPr>
                <w:rFonts w:cs="Times New Roman"/>
              </w:rPr>
              <w:t xml:space="preserve"> </w:t>
            </w:r>
            <w:r>
              <w:rPr>
                <w:rFonts w:cs="Times New Roman"/>
              </w:rPr>
              <w:t>(</w:t>
            </w:r>
            <w:r w:rsidRPr="008C3035">
              <w:rPr>
                <w:rFonts w:cs="Times New Roman"/>
              </w:rPr>
              <w:t>Сто восемнадцать тысяч</w:t>
            </w:r>
            <w:r w:rsidR="009756DE" w:rsidRPr="0064197A">
              <w:rPr>
                <w:rFonts w:cs="Times New Roman"/>
              </w:rPr>
              <w:t>), 00 рублей</w:t>
            </w:r>
          </w:p>
        </w:tc>
      </w:tr>
    </w:tbl>
    <w:p w:rsidR="00962145" w:rsidRPr="0064197A" w:rsidRDefault="00DE7662" w:rsidP="00455965">
      <w:pPr>
        <w:pStyle w:val="ab"/>
        <w:tabs>
          <w:tab w:val="left" w:pos="1134"/>
        </w:tabs>
        <w:spacing w:line="240" w:lineRule="auto"/>
        <w:ind w:left="0"/>
        <w:jc w:val="both"/>
        <w:rPr>
          <w:rFonts w:cs="Times New Roman"/>
        </w:rPr>
      </w:pPr>
      <w:r w:rsidRPr="0064197A">
        <w:rPr>
          <w:rFonts w:cs="Times New Roman"/>
        </w:rPr>
        <w:t>Имущество Долж</w:t>
      </w:r>
      <w:r w:rsidR="0086206B" w:rsidRPr="0064197A">
        <w:rPr>
          <w:rFonts w:cs="Times New Roman"/>
        </w:rPr>
        <w:t>ника выставляется на торги единым лотом.</w:t>
      </w:r>
    </w:p>
    <w:p w:rsidR="00151813" w:rsidRPr="0064197A" w:rsidRDefault="0086206B" w:rsidP="00455965">
      <w:pPr>
        <w:pStyle w:val="ab"/>
        <w:numPr>
          <w:ilvl w:val="1"/>
          <w:numId w:val="4"/>
        </w:numPr>
        <w:spacing w:line="240" w:lineRule="auto"/>
        <w:ind w:left="0" w:firstLine="851"/>
        <w:jc w:val="both"/>
        <w:rPr>
          <w:rFonts w:cs="Times New Roman"/>
        </w:rPr>
      </w:pPr>
      <w:r w:rsidRPr="0064197A">
        <w:rPr>
          <w:rFonts w:cs="Times New Roman"/>
          <w:b/>
        </w:rPr>
        <w:t xml:space="preserve">Минимальная цена продажи имущества (цена отсечения) </w:t>
      </w:r>
      <w:r w:rsidRPr="0064197A">
        <w:rPr>
          <w:rFonts w:cs="Times New Roman"/>
        </w:rPr>
        <w:t xml:space="preserve">устанавливается в размере </w:t>
      </w:r>
      <w:r w:rsidR="008C3035" w:rsidRPr="00806453">
        <w:t>58</w:t>
      </w:r>
      <w:r w:rsidR="008C3035">
        <w:t> </w:t>
      </w:r>
      <w:r w:rsidR="008C3035" w:rsidRPr="00806453">
        <w:t>410</w:t>
      </w:r>
      <w:r w:rsidR="008C3035" w:rsidRPr="0064197A">
        <w:rPr>
          <w:rFonts w:cs="Times New Roman"/>
        </w:rPr>
        <w:t xml:space="preserve"> </w:t>
      </w:r>
      <w:r w:rsidRPr="0064197A">
        <w:rPr>
          <w:rFonts w:cs="Times New Roman"/>
        </w:rPr>
        <w:t>(</w:t>
      </w:r>
      <w:r w:rsidR="008C3035">
        <w:rPr>
          <w:rFonts w:cs="Times New Roman"/>
        </w:rPr>
        <w:t>пят</w:t>
      </w:r>
      <w:r w:rsidR="001F3FE9">
        <w:rPr>
          <w:rFonts w:cs="Times New Roman"/>
        </w:rPr>
        <w:t>ь</w:t>
      </w:r>
      <w:r w:rsidR="008C3035">
        <w:rPr>
          <w:rFonts w:cs="Times New Roman"/>
        </w:rPr>
        <w:t>десят восемь тысяч четыреста десять</w:t>
      </w:r>
      <w:r w:rsidRPr="0064197A">
        <w:rPr>
          <w:rFonts w:cs="Times New Roman"/>
        </w:rPr>
        <w:t xml:space="preserve">), 00 рублей.  </w:t>
      </w:r>
    </w:p>
    <w:p w:rsidR="00AA6C54" w:rsidRPr="0064197A" w:rsidRDefault="00AA6C54" w:rsidP="00AA6C54">
      <w:pPr>
        <w:pStyle w:val="ab"/>
        <w:spacing w:line="240" w:lineRule="auto"/>
        <w:ind w:left="851"/>
        <w:jc w:val="both"/>
        <w:rPr>
          <w:rFonts w:cs="Times New Roman"/>
        </w:rPr>
      </w:pPr>
    </w:p>
    <w:p w:rsidR="00962145" w:rsidRPr="0064197A" w:rsidRDefault="00495B78" w:rsidP="00455965">
      <w:pPr>
        <w:pStyle w:val="ab"/>
        <w:numPr>
          <w:ilvl w:val="0"/>
          <w:numId w:val="2"/>
        </w:numPr>
        <w:spacing w:line="240" w:lineRule="auto"/>
        <w:jc w:val="center"/>
        <w:rPr>
          <w:rFonts w:cs="Times New Roman"/>
          <w:b/>
        </w:rPr>
      </w:pPr>
      <w:r w:rsidRPr="0064197A">
        <w:rPr>
          <w:rFonts w:cs="Times New Roman"/>
          <w:b/>
        </w:rPr>
        <w:t>Порядок проведения торгов</w:t>
      </w:r>
    </w:p>
    <w:p w:rsidR="004D0758" w:rsidRPr="0064197A" w:rsidRDefault="000A505D" w:rsidP="00455965">
      <w:pPr>
        <w:pStyle w:val="ab"/>
        <w:numPr>
          <w:ilvl w:val="1"/>
          <w:numId w:val="2"/>
        </w:numPr>
        <w:spacing w:line="240" w:lineRule="auto"/>
        <w:ind w:left="0" w:firstLine="851"/>
        <w:jc w:val="both"/>
        <w:rPr>
          <w:rFonts w:cs="Times New Roman"/>
        </w:rPr>
      </w:pPr>
      <w:r w:rsidRPr="0064197A">
        <w:rPr>
          <w:rFonts w:cs="Times New Roman"/>
        </w:rPr>
        <w:t>Продаже подлежит</w:t>
      </w:r>
      <w:r w:rsidR="002650B0" w:rsidRPr="0064197A">
        <w:rPr>
          <w:rFonts w:cs="Times New Roman"/>
        </w:rPr>
        <w:t xml:space="preserve"> имущество, указанное в п. 1.6 Положения, принадлежащее Должнику на праве собственности. </w:t>
      </w:r>
    </w:p>
    <w:p w:rsidR="00591E3D" w:rsidRPr="0064197A" w:rsidRDefault="00591E3D" w:rsidP="00455965">
      <w:pPr>
        <w:pStyle w:val="ab"/>
        <w:numPr>
          <w:ilvl w:val="1"/>
          <w:numId w:val="2"/>
        </w:numPr>
        <w:spacing w:line="240" w:lineRule="auto"/>
        <w:ind w:left="0" w:firstLine="851"/>
        <w:jc w:val="both"/>
        <w:rPr>
          <w:rFonts w:cs="Times New Roman"/>
        </w:rPr>
      </w:pPr>
      <w:r w:rsidRPr="0064197A">
        <w:rPr>
          <w:rFonts w:cs="Times New Roman"/>
        </w:rPr>
        <w:t xml:space="preserve">Продажа предмета залога осуществляется в порядке, установленном </w:t>
      </w:r>
      <w:proofErr w:type="spellStart"/>
      <w:r w:rsidRPr="0064197A">
        <w:rPr>
          <w:rFonts w:cs="Times New Roman"/>
        </w:rPr>
        <w:t>пп</w:t>
      </w:r>
      <w:proofErr w:type="spellEnd"/>
      <w:r w:rsidRPr="0064197A">
        <w:rPr>
          <w:rFonts w:cs="Times New Roman"/>
        </w:rPr>
        <w:t>. 4,</w:t>
      </w:r>
      <w:r w:rsidR="007A765A" w:rsidRPr="0064197A">
        <w:rPr>
          <w:rFonts w:cs="Times New Roman"/>
        </w:rPr>
        <w:t xml:space="preserve"> </w:t>
      </w:r>
      <w:r w:rsidRPr="0064197A">
        <w:rPr>
          <w:rFonts w:cs="Times New Roman"/>
        </w:rPr>
        <w:t>5,</w:t>
      </w:r>
      <w:r w:rsidR="007A765A" w:rsidRPr="0064197A">
        <w:rPr>
          <w:rFonts w:cs="Times New Roman"/>
        </w:rPr>
        <w:t xml:space="preserve"> </w:t>
      </w:r>
      <w:r w:rsidRPr="0064197A">
        <w:rPr>
          <w:rFonts w:cs="Times New Roman"/>
        </w:rPr>
        <w:t xml:space="preserve">8-19 ст. 110 и п.3 ст. 111 Закона о банкротстве, с учетом положений ст. 138 Закона о банкротстве с особенностями, установленными п. 4 ст. 213.26 указанного закона. </w:t>
      </w:r>
    </w:p>
    <w:p w:rsidR="002650B0" w:rsidRPr="0064197A" w:rsidRDefault="002650B0" w:rsidP="00455965">
      <w:pPr>
        <w:pStyle w:val="ab"/>
        <w:numPr>
          <w:ilvl w:val="1"/>
          <w:numId w:val="2"/>
        </w:numPr>
        <w:spacing w:line="240" w:lineRule="auto"/>
        <w:ind w:left="0" w:firstLine="851"/>
        <w:jc w:val="both"/>
        <w:rPr>
          <w:rFonts w:cs="Times New Roman"/>
        </w:rPr>
      </w:pPr>
      <w:r w:rsidRPr="0064197A">
        <w:rPr>
          <w:rFonts w:cs="Times New Roman"/>
        </w:rPr>
        <w:t>Начальная цена продажи выставляемого на тор</w:t>
      </w:r>
      <w:r w:rsidR="00DE7662" w:rsidRPr="0064197A">
        <w:rPr>
          <w:rFonts w:cs="Times New Roman"/>
        </w:rPr>
        <w:t xml:space="preserve">ги предмета залога, порядок и условия проведения торгов определяется конкурсным кредитором, требования которого обеспечены залогом реализуемого имущества. </w:t>
      </w:r>
    </w:p>
    <w:p w:rsidR="00044C1B" w:rsidRPr="0064197A" w:rsidRDefault="00044C1B" w:rsidP="00455965">
      <w:pPr>
        <w:pStyle w:val="ab"/>
        <w:tabs>
          <w:tab w:val="left" w:pos="1134"/>
        </w:tabs>
        <w:spacing w:line="240" w:lineRule="auto"/>
        <w:ind w:left="0" w:firstLine="851"/>
        <w:jc w:val="both"/>
        <w:rPr>
          <w:rFonts w:cs="Times New Roman"/>
        </w:rPr>
      </w:pPr>
      <w:r w:rsidRPr="0064197A">
        <w:rPr>
          <w:rFonts w:cs="Times New Roman"/>
        </w:rPr>
        <w:t xml:space="preserve">В </w:t>
      </w:r>
      <w:r w:rsidR="00FD2454" w:rsidRPr="0064197A">
        <w:rPr>
          <w:rFonts w:cs="Times New Roman"/>
        </w:rPr>
        <w:t xml:space="preserve">случае наличия </w:t>
      </w:r>
      <w:r w:rsidRPr="0064197A">
        <w:rPr>
          <w:rFonts w:cs="Times New Roman"/>
        </w:rPr>
        <w:t xml:space="preserve">разногласий между конкурсным кредитором по обязательствам, обеспеченным залогом имущества гражданина, и финансовым управляющим в вопросах о порядке и б условиях проведения торгов по реализации предмета залога каждый из </w:t>
      </w:r>
      <w:r w:rsidR="00B278C9" w:rsidRPr="0064197A">
        <w:rPr>
          <w:rFonts w:cs="Times New Roman"/>
        </w:rPr>
        <w:t>них вправе</w:t>
      </w:r>
      <w:r w:rsidR="00591E3D" w:rsidRPr="0064197A">
        <w:rPr>
          <w:rFonts w:cs="Times New Roman"/>
        </w:rPr>
        <w:t xml:space="preserve"> обратиться с заявлением о раз</w:t>
      </w:r>
      <w:r w:rsidRPr="0064197A">
        <w:rPr>
          <w:rFonts w:cs="Times New Roman"/>
        </w:rPr>
        <w:t xml:space="preserve">решении таких разногласий в арбитражный суд, рассматривающий дело о банкротстве гражданина. </w:t>
      </w:r>
    </w:p>
    <w:p w:rsidR="00591E3D" w:rsidRPr="0064197A" w:rsidRDefault="00FD2454" w:rsidP="00455965">
      <w:pPr>
        <w:pStyle w:val="ab"/>
        <w:numPr>
          <w:ilvl w:val="1"/>
          <w:numId w:val="2"/>
        </w:numPr>
        <w:spacing w:line="240" w:lineRule="auto"/>
        <w:ind w:left="0" w:firstLine="851"/>
        <w:jc w:val="both"/>
        <w:rPr>
          <w:rFonts w:cs="Times New Roman"/>
        </w:rPr>
      </w:pPr>
      <w:r w:rsidRPr="0064197A">
        <w:rPr>
          <w:rFonts w:cs="Times New Roman"/>
        </w:rPr>
        <w:t>Размер задатка для торгов (первые, повторные) в форме аукциона: 10 (Десять) процентов от начальной цены продажи имущества, установленной на соответствующих торгах (первых, повторных).</w:t>
      </w:r>
    </w:p>
    <w:p w:rsidR="00FD2454" w:rsidRPr="0064197A" w:rsidRDefault="00FD2454" w:rsidP="00455965">
      <w:pPr>
        <w:pStyle w:val="ab"/>
        <w:numPr>
          <w:ilvl w:val="1"/>
          <w:numId w:val="2"/>
        </w:numPr>
        <w:spacing w:line="240" w:lineRule="auto"/>
        <w:ind w:left="0" w:firstLine="851"/>
        <w:jc w:val="both"/>
        <w:rPr>
          <w:rFonts w:cs="Times New Roman"/>
        </w:rPr>
      </w:pPr>
      <w:r w:rsidRPr="0064197A">
        <w:rPr>
          <w:rFonts w:cs="Times New Roman"/>
        </w:rPr>
        <w:t>Шаг аукциона (для первых, повторных торгов): 5 (</w:t>
      </w:r>
      <w:r w:rsidR="00F16113" w:rsidRPr="0064197A">
        <w:rPr>
          <w:rFonts w:cs="Times New Roman"/>
        </w:rPr>
        <w:t>П</w:t>
      </w:r>
      <w:r w:rsidRPr="0064197A">
        <w:rPr>
          <w:rFonts w:cs="Times New Roman"/>
        </w:rPr>
        <w:t xml:space="preserve">ять) процентов от начальной цены продажи имущества. </w:t>
      </w:r>
    </w:p>
    <w:p w:rsidR="00FD2454" w:rsidRPr="0064197A" w:rsidRDefault="00FD2454" w:rsidP="00455965">
      <w:pPr>
        <w:pStyle w:val="ab"/>
        <w:numPr>
          <w:ilvl w:val="1"/>
          <w:numId w:val="2"/>
        </w:numPr>
        <w:spacing w:line="240" w:lineRule="auto"/>
        <w:ind w:left="0" w:firstLine="851"/>
        <w:jc w:val="both"/>
        <w:rPr>
          <w:rFonts w:cs="Times New Roman"/>
        </w:rPr>
      </w:pPr>
      <w:r w:rsidRPr="0064197A">
        <w:rPr>
          <w:rFonts w:cs="Times New Roman"/>
        </w:rPr>
        <w:t xml:space="preserve">Размер задатка для торгов в форме публичного предложения: 10 (Десять) процентов от начальной продажной цены, установленной на соответствующем этапе снижения. </w:t>
      </w:r>
    </w:p>
    <w:p w:rsidR="00FD2454" w:rsidRPr="0064197A" w:rsidRDefault="00FD2454" w:rsidP="00455965">
      <w:pPr>
        <w:pStyle w:val="ab"/>
        <w:numPr>
          <w:ilvl w:val="1"/>
          <w:numId w:val="2"/>
        </w:numPr>
        <w:spacing w:line="240" w:lineRule="auto"/>
        <w:ind w:left="0" w:firstLine="851"/>
        <w:jc w:val="both"/>
        <w:rPr>
          <w:rFonts w:cs="Times New Roman"/>
        </w:rPr>
      </w:pPr>
      <w:r w:rsidRPr="0064197A">
        <w:rPr>
          <w:rFonts w:cs="Times New Roman"/>
        </w:rPr>
        <w:t xml:space="preserve">Величина снижения начальной цены для торгов в форме публичного предложения: 5 (Пять) процентов от начальной цены продажи, установленной для первого периода проведения торгов. </w:t>
      </w:r>
    </w:p>
    <w:p w:rsidR="00FD2454" w:rsidRPr="0064197A" w:rsidRDefault="00FD2454" w:rsidP="00455965">
      <w:pPr>
        <w:pStyle w:val="ab"/>
        <w:numPr>
          <w:ilvl w:val="1"/>
          <w:numId w:val="2"/>
        </w:numPr>
        <w:spacing w:line="240" w:lineRule="auto"/>
        <w:ind w:left="0" w:firstLine="851"/>
        <w:jc w:val="both"/>
        <w:rPr>
          <w:rFonts w:cs="Times New Roman"/>
        </w:rPr>
      </w:pPr>
      <w:r w:rsidRPr="0064197A">
        <w:rPr>
          <w:rFonts w:cs="Times New Roman"/>
        </w:rPr>
        <w:t xml:space="preserve">Период снижения начальной цены для торгов в форме публичного предложения: цена подлежит снижению каждые </w:t>
      </w:r>
      <w:r w:rsidR="008A4710" w:rsidRPr="0064197A">
        <w:rPr>
          <w:rFonts w:cs="Times New Roman"/>
        </w:rPr>
        <w:t>3</w:t>
      </w:r>
      <w:r w:rsidRPr="0064197A">
        <w:rPr>
          <w:rFonts w:cs="Times New Roman"/>
        </w:rPr>
        <w:t xml:space="preserve"> (</w:t>
      </w:r>
      <w:r w:rsidR="008A4710" w:rsidRPr="0064197A">
        <w:rPr>
          <w:rFonts w:cs="Times New Roman"/>
        </w:rPr>
        <w:t>Три</w:t>
      </w:r>
      <w:r w:rsidRPr="0064197A">
        <w:rPr>
          <w:rFonts w:cs="Times New Roman"/>
        </w:rPr>
        <w:t xml:space="preserve">) </w:t>
      </w:r>
      <w:r w:rsidR="008A4710" w:rsidRPr="0064197A">
        <w:rPr>
          <w:rFonts w:cs="Times New Roman"/>
        </w:rPr>
        <w:t>календарных</w:t>
      </w:r>
      <w:r w:rsidRPr="0064197A">
        <w:rPr>
          <w:rFonts w:cs="Times New Roman"/>
        </w:rPr>
        <w:t xml:space="preserve"> дн</w:t>
      </w:r>
      <w:r w:rsidR="008A4710" w:rsidRPr="0064197A">
        <w:rPr>
          <w:rFonts w:cs="Times New Roman"/>
        </w:rPr>
        <w:t>я в течение 30 (Тридцати</w:t>
      </w:r>
      <w:r w:rsidRPr="0064197A">
        <w:rPr>
          <w:rFonts w:cs="Times New Roman"/>
        </w:rPr>
        <w:t xml:space="preserve">) </w:t>
      </w:r>
      <w:r w:rsidR="008A4710" w:rsidRPr="0064197A">
        <w:rPr>
          <w:rFonts w:cs="Times New Roman"/>
        </w:rPr>
        <w:t>календарных</w:t>
      </w:r>
      <w:r w:rsidRPr="0064197A">
        <w:rPr>
          <w:rFonts w:cs="Times New Roman"/>
        </w:rPr>
        <w:t xml:space="preserve"> дней</w:t>
      </w:r>
      <w:r w:rsidR="00152FA3" w:rsidRPr="0064197A">
        <w:rPr>
          <w:rFonts w:cs="Times New Roman"/>
        </w:rPr>
        <w:t xml:space="preserve">. </w:t>
      </w:r>
    </w:p>
    <w:tbl>
      <w:tblPr>
        <w:tblW w:w="5387" w:type="dxa"/>
        <w:tblInd w:w="-5" w:type="dxa"/>
        <w:tblLook w:val="04A0" w:firstRow="1" w:lastRow="0" w:firstColumn="1" w:lastColumn="0" w:noHBand="0" w:noVBand="1"/>
      </w:tblPr>
      <w:tblGrid>
        <w:gridCol w:w="2220"/>
        <w:gridCol w:w="2033"/>
        <w:gridCol w:w="1134"/>
      </w:tblGrid>
      <w:tr w:rsidR="008C3035" w:rsidRPr="0064197A" w:rsidTr="00183E64">
        <w:trPr>
          <w:trHeight w:val="290"/>
        </w:trPr>
        <w:tc>
          <w:tcPr>
            <w:tcW w:w="2220" w:type="dxa"/>
            <w:tcBorders>
              <w:top w:val="single" w:sz="4" w:space="0" w:color="auto"/>
              <w:left w:val="single" w:sz="4" w:space="0" w:color="auto"/>
              <w:bottom w:val="single" w:sz="4" w:space="0" w:color="auto"/>
              <w:right w:val="single" w:sz="4" w:space="0" w:color="auto"/>
            </w:tcBorders>
            <w:shd w:val="clear" w:color="auto" w:fill="auto"/>
            <w:noWrap/>
            <w:hideMark/>
          </w:tcPr>
          <w:p w:rsidR="008C3035" w:rsidRPr="00806453" w:rsidRDefault="008C3035" w:rsidP="008C3035">
            <w:pPr>
              <w:spacing w:after="0"/>
            </w:pPr>
            <w:r w:rsidRPr="00806453">
              <w:t>Этап снижения цены</w:t>
            </w:r>
          </w:p>
        </w:tc>
        <w:tc>
          <w:tcPr>
            <w:tcW w:w="2033" w:type="dxa"/>
            <w:tcBorders>
              <w:top w:val="single" w:sz="4" w:space="0" w:color="auto"/>
              <w:left w:val="nil"/>
              <w:bottom w:val="single" w:sz="4" w:space="0" w:color="auto"/>
              <w:right w:val="single" w:sz="4" w:space="0" w:color="auto"/>
            </w:tcBorders>
            <w:shd w:val="clear" w:color="auto" w:fill="auto"/>
            <w:noWrap/>
            <w:hideMark/>
          </w:tcPr>
          <w:p w:rsidR="008C3035" w:rsidRPr="00806453" w:rsidRDefault="008C3035" w:rsidP="008C3035">
            <w:pPr>
              <w:spacing w:after="0"/>
            </w:pPr>
            <w:r w:rsidRPr="00806453">
              <w:t>Цена этапа, руб.</w:t>
            </w:r>
          </w:p>
        </w:tc>
        <w:tc>
          <w:tcPr>
            <w:tcW w:w="1134" w:type="dxa"/>
            <w:tcBorders>
              <w:top w:val="single" w:sz="4" w:space="0" w:color="auto"/>
              <w:left w:val="nil"/>
              <w:bottom w:val="single" w:sz="4" w:space="0" w:color="auto"/>
              <w:right w:val="single" w:sz="4" w:space="0" w:color="auto"/>
            </w:tcBorders>
            <w:shd w:val="clear" w:color="auto" w:fill="auto"/>
            <w:noWrap/>
            <w:hideMark/>
          </w:tcPr>
          <w:p w:rsidR="008C3035" w:rsidRPr="00806453" w:rsidRDefault="008C3035" w:rsidP="008C3035">
            <w:pPr>
              <w:spacing w:after="0"/>
            </w:pPr>
            <w:r w:rsidRPr="00806453">
              <w:t>К/д</w:t>
            </w:r>
          </w:p>
        </w:tc>
      </w:tr>
      <w:tr w:rsidR="008C3035" w:rsidRPr="0064197A" w:rsidTr="00936891">
        <w:trPr>
          <w:trHeight w:val="70"/>
        </w:trPr>
        <w:tc>
          <w:tcPr>
            <w:tcW w:w="2220" w:type="dxa"/>
            <w:tcBorders>
              <w:top w:val="nil"/>
              <w:left w:val="single" w:sz="4" w:space="0" w:color="auto"/>
              <w:bottom w:val="single" w:sz="4" w:space="0" w:color="auto"/>
              <w:right w:val="single" w:sz="4" w:space="0" w:color="auto"/>
            </w:tcBorders>
            <w:shd w:val="clear" w:color="auto" w:fill="auto"/>
            <w:noWrap/>
            <w:hideMark/>
          </w:tcPr>
          <w:p w:rsidR="008C3035" w:rsidRPr="00806453" w:rsidRDefault="008C3035" w:rsidP="008C3035">
            <w:pPr>
              <w:spacing w:after="0"/>
            </w:pPr>
            <w:r w:rsidRPr="00806453">
              <w:t>1</w:t>
            </w:r>
          </w:p>
        </w:tc>
        <w:tc>
          <w:tcPr>
            <w:tcW w:w="2033" w:type="dxa"/>
            <w:tcBorders>
              <w:top w:val="nil"/>
              <w:left w:val="nil"/>
              <w:bottom w:val="single" w:sz="4" w:space="0" w:color="auto"/>
              <w:right w:val="single" w:sz="4" w:space="0" w:color="auto"/>
            </w:tcBorders>
            <w:shd w:val="clear" w:color="auto" w:fill="auto"/>
            <w:noWrap/>
            <w:hideMark/>
          </w:tcPr>
          <w:p w:rsidR="008C3035" w:rsidRPr="00806453" w:rsidRDefault="008C3035" w:rsidP="008C3035">
            <w:pPr>
              <w:spacing w:after="0"/>
            </w:pPr>
            <w:r w:rsidRPr="00806453">
              <w:t xml:space="preserve"> 106 200   </w:t>
            </w:r>
          </w:p>
        </w:tc>
        <w:tc>
          <w:tcPr>
            <w:tcW w:w="1134" w:type="dxa"/>
            <w:tcBorders>
              <w:top w:val="nil"/>
              <w:left w:val="nil"/>
              <w:bottom w:val="single" w:sz="4" w:space="0" w:color="auto"/>
              <w:right w:val="single" w:sz="4" w:space="0" w:color="auto"/>
            </w:tcBorders>
            <w:shd w:val="clear" w:color="auto" w:fill="auto"/>
            <w:noWrap/>
            <w:hideMark/>
          </w:tcPr>
          <w:p w:rsidR="008C3035" w:rsidRPr="00806453" w:rsidRDefault="008C3035" w:rsidP="008C3035">
            <w:pPr>
              <w:spacing w:after="0"/>
            </w:pPr>
            <w:r w:rsidRPr="00806453">
              <w:t>1-3</w:t>
            </w:r>
          </w:p>
        </w:tc>
      </w:tr>
      <w:tr w:rsidR="008C3035" w:rsidRPr="0064197A" w:rsidTr="00183E64">
        <w:trPr>
          <w:trHeight w:val="290"/>
        </w:trPr>
        <w:tc>
          <w:tcPr>
            <w:tcW w:w="2220" w:type="dxa"/>
            <w:tcBorders>
              <w:top w:val="nil"/>
              <w:left w:val="single" w:sz="4" w:space="0" w:color="auto"/>
              <w:bottom w:val="single" w:sz="4" w:space="0" w:color="auto"/>
              <w:right w:val="single" w:sz="4" w:space="0" w:color="auto"/>
            </w:tcBorders>
            <w:shd w:val="clear" w:color="auto" w:fill="auto"/>
            <w:noWrap/>
            <w:hideMark/>
          </w:tcPr>
          <w:p w:rsidR="008C3035" w:rsidRPr="00806453" w:rsidRDefault="008C3035" w:rsidP="008C3035">
            <w:pPr>
              <w:spacing w:after="0"/>
            </w:pPr>
            <w:r w:rsidRPr="00806453">
              <w:t>2</w:t>
            </w:r>
          </w:p>
        </w:tc>
        <w:tc>
          <w:tcPr>
            <w:tcW w:w="2033" w:type="dxa"/>
            <w:tcBorders>
              <w:top w:val="nil"/>
              <w:left w:val="nil"/>
              <w:bottom w:val="single" w:sz="4" w:space="0" w:color="auto"/>
              <w:right w:val="single" w:sz="4" w:space="0" w:color="auto"/>
            </w:tcBorders>
            <w:shd w:val="clear" w:color="auto" w:fill="auto"/>
            <w:noWrap/>
            <w:hideMark/>
          </w:tcPr>
          <w:p w:rsidR="008C3035" w:rsidRPr="00806453" w:rsidRDefault="008C3035" w:rsidP="008C3035">
            <w:pPr>
              <w:spacing w:after="0"/>
            </w:pPr>
            <w:r w:rsidRPr="00806453">
              <w:t xml:space="preserve"> 100 890   </w:t>
            </w:r>
          </w:p>
        </w:tc>
        <w:tc>
          <w:tcPr>
            <w:tcW w:w="1134" w:type="dxa"/>
            <w:tcBorders>
              <w:top w:val="nil"/>
              <w:left w:val="nil"/>
              <w:bottom w:val="single" w:sz="4" w:space="0" w:color="auto"/>
              <w:right w:val="single" w:sz="4" w:space="0" w:color="auto"/>
            </w:tcBorders>
            <w:shd w:val="clear" w:color="auto" w:fill="auto"/>
            <w:noWrap/>
            <w:hideMark/>
          </w:tcPr>
          <w:p w:rsidR="008C3035" w:rsidRPr="00806453" w:rsidRDefault="008C3035" w:rsidP="008C3035">
            <w:pPr>
              <w:spacing w:after="0"/>
            </w:pPr>
            <w:r w:rsidRPr="00806453">
              <w:t>4-6</w:t>
            </w:r>
          </w:p>
        </w:tc>
      </w:tr>
      <w:tr w:rsidR="008C3035" w:rsidRPr="0064197A" w:rsidTr="00183E64">
        <w:trPr>
          <w:trHeight w:val="290"/>
        </w:trPr>
        <w:tc>
          <w:tcPr>
            <w:tcW w:w="2220" w:type="dxa"/>
            <w:tcBorders>
              <w:top w:val="nil"/>
              <w:left w:val="single" w:sz="4" w:space="0" w:color="auto"/>
              <w:bottom w:val="single" w:sz="4" w:space="0" w:color="auto"/>
              <w:right w:val="single" w:sz="4" w:space="0" w:color="auto"/>
            </w:tcBorders>
            <w:shd w:val="clear" w:color="auto" w:fill="auto"/>
            <w:noWrap/>
            <w:hideMark/>
          </w:tcPr>
          <w:p w:rsidR="008C3035" w:rsidRPr="00806453" w:rsidRDefault="008C3035" w:rsidP="008C3035">
            <w:pPr>
              <w:spacing w:after="0"/>
            </w:pPr>
            <w:r w:rsidRPr="00806453">
              <w:t>3</w:t>
            </w:r>
          </w:p>
        </w:tc>
        <w:tc>
          <w:tcPr>
            <w:tcW w:w="2033" w:type="dxa"/>
            <w:tcBorders>
              <w:top w:val="nil"/>
              <w:left w:val="nil"/>
              <w:bottom w:val="single" w:sz="4" w:space="0" w:color="auto"/>
              <w:right w:val="single" w:sz="4" w:space="0" w:color="auto"/>
            </w:tcBorders>
            <w:shd w:val="clear" w:color="auto" w:fill="auto"/>
            <w:noWrap/>
            <w:hideMark/>
          </w:tcPr>
          <w:p w:rsidR="008C3035" w:rsidRPr="00806453" w:rsidRDefault="008C3035" w:rsidP="008C3035">
            <w:pPr>
              <w:spacing w:after="0"/>
            </w:pPr>
            <w:r w:rsidRPr="00806453">
              <w:t xml:space="preserve"> 95 580   </w:t>
            </w:r>
          </w:p>
        </w:tc>
        <w:tc>
          <w:tcPr>
            <w:tcW w:w="1134" w:type="dxa"/>
            <w:tcBorders>
              <w:top w:val="nil"/>
              <w:left w:val="nil"/>
              <w:bottom w:val="single" w:sz="4" w:space="0" w:color="auto"/>
              <w:right w:val="single" w:sz="4" w:space="0" w:color="auto"/>
            </w:tcBorders>
            <w:shd w:val="clear" w:color="auto" w:fill="auto"/>
            <w:noWrap/>
            <w:hideMark/>
          </w:tcPr>
          <w:p w:rsidR="008C3035" w:rsidRPr="00806453" w:rsidRDefault="008C3035" w:rsidP="008C3035">
            <w:pPr>
              <w:spacing w:after="0"/>
            </w:pPr>
            <w:r w:rsidRPr="00806453">
              <w:t>7-9</w:t>
            </w:r>
          </w:p>
        </w:tc>
      </w:tr>
      <w:tr w:rsidR="008C3035" w:rsidRPr="0064197A" w:rsidTr="00183E64">
        <w:trPr>
          <w:trHeight w:val="290"/>
        </w:trPr>
        <w:tc>
          <w:tcPr>
            <w:tcW w:w="2220" w:type="dxa"/>
            <w:tcBorders>
              <w:top w:val="nil"/>
              <w:left w:val="single" w:sz="4" w:space="0" w:color="auto"/>
              <w:bottom w:val="single" w:sz="4" w:space="0" w:color="auto"/>
              <w:right w:val="single" w:sz="4" w:space="0" w:color="auto"/>
            </w:tcBorders>
            <w:shd w:val="clear" w:color="auto" w:fill="auto"/>
            <w:noWrap/>
            <w:hideMark/>
          </w:tcPr>
          <w:p w:rsidR="008C3035" w:rsidRPr="00806453" w:rsidRDefault="008C3035" w:rsidP="008C3035">
            <w:pPr>
              <w:spacing w:after="0"/>
            </w:pPr>
            <w:r w:rsidRPr="00806453">
              <w:t>4</w:t>
            </w:r>
          </w:p>
        </w:tc>
        <w:tc>
          <w:tcPr>
            <w:tcW w:w="2033" w:type="dxa"/>
            <w:tcBorders>
              <w:top w:val="nil"/>
              <w:left w:val="nil"/>
              <w:bottom w:val="single" w:sz="4" w:space="0" w:color="auto"/>
              <w:right w:val="single" w:sz="4" w:space="0" w:color="auto"/>
            </w:tcBorders>
            <w:shd w:val="clear" w:color="auto" w:fill="auto"/>
            <w:noWrap/>
            <w:hideMark/>
          </w:tcPr>
          <w:p w:rsidR="008C3035" w:rsidRPr="00806453" w:rsidRDefault="008C3035" w:rsidP="008C3035">
            <w:pPr>
              <w:spacing w:after="0"/>
            </w:pPr>
            <w:r w:rsidRPr="00806453">
              <w:t xml:space="preserve"> 90 270   </w:t>
            </w:r>
          </w:p>
        </w:tc>
        <w:tc>
          <w:tcPr>
            <w:tcW w:w="1134" w:type="dxa"/>
            <w:tcBorders>
              <w:top w:val="nil"/>
              <w:left w:val="nil"/>
              <w:bottom w:val="single" w:sz="4" w:space="0" w:color="auto"/>
              <w:right w:val="single" w:sz="4" w:space="0" w:color="auto"/>
            </w:tcBorders>
            <w:shd w:val="clear" w:color="auto" w:fill="auto"/>
            <w:noWrap/>
            <w:hideMark/>
          </w:tcPr>
          <w:p w:rsidR="008C3035" w:rsidRPr="00806453" w:rsidRDefault="008C3035" w:rsidP="008C3035">
            <w:pPr>
              <w:spacing w:after="0"/>
            </w:pPr>
            <w:r w:rsidRPr="00806453">
              <w:t>10-12</w:t>
            </w:r>
          </w:p>
        </w:tc>
      </w:tr>
      <w:tr w:rsidR="008C3035" w:rsidRPr="0064197A" w:rsidTr="00183E64">
        <w:trPr>
          <w:trHeight w:val="290"/>
        </w:trPr>
        <w:tc>
          <w:tcPr>
            <w:tcW w:w="2220" w:type="dxa"/>
            <w:tcBorders>
              <w:top w:val="nil"/>
              <w:left w:val="single" w:sz="4" w:space="0" w:color="auto"/>
              <w:bottom w:val="single" w:sz="4" w:space="0" w:color="auto"/>
              <w:right w:val="single" w:sz="4" w:space="0" w:color="auto"/>
            </w:tcBorders>
            <w:shd w:val="clear" w:color="auto" w:fill="auto"/>
            <w:noWrap/>
            <w:hideMark/>
          </w:tcPr>
          <w:p w:rsidR="008C3035" w:rsidRPr="00806453" w:rsidRDefault="008C3035" w:rsidP="008C3035">
            <w:pPr>
              <w:spacing w:after="0"/>
            </w:pPr>
            <w:r w:rsidRPr="00806453">
              <w:t>5</w:t>
            </w:r>
          </w:p>
        </w:tc>
        <w:tc>
          <w:tcPr>
            <w:tcW w:w="2033" w:type="dxa"/>
            <w:tcBorders>
              <w:top w:val="nil"/>
              <w:left w:val="nil"/>
              <w:bottom w:val="single" w:sz="4" w:space="0" w:color="auto"/>
              <w:right w:val="single" w:sz="4" w:space="0" w:color="auto"/>
            </w:tcBorders>
            <w:shd w:val="clear" w:color="auto" w:fill="auto"/>
            <w:noWrap/>
            <w:hideMark/>
          </w:tcPr>
          <w:p w:rsidR="008C3035" w:rsidRPr="00806453" w:rsidRDefault="008C3035" w:rsidP="008C3035">
            <w:pPr>
              <w:spacing w:after="0"/>
            </w:pPr>
            <w:r w:rsidRPr="00806453">
              <w:t xml:space="preserve"> 84 960   </w:t>
            </w:r>
          </w:p>
        </w:tc>
        <w:tc>
          <w:tcPr>
            <w:tcW w:w="1134" w:type="dxa"/>
            <w:tcBorders>
              <w:top w:val="nil"/>
              <w:left w:val="nil"/>
              <w:bottom w:val="single" w:sz="4" w:space="0" w:color="auto"/>
              <w:right w:val="single" w:sz="4" w:space="0" w:color="auto"/>
            </w:tcBorders>
            <w:shd w:val="clear" w:color="auto" w:fill="auto"/>
            <w:noWrap/>
            <w:hideMark/>
          </w:tcPr>
          <w:p w:rsidR="008C3035" w:rsidRPr="00806453" w:rsidRDefault="008C3035" w:rsidP="008C3035">
            <w:pPr>
              <w:spacing w:after="0"/>
            </w:pPr>
            <w:r w:rsidRPr="00806453">
              <w:t>13-15</w:t>
            </w:r>
          </w:p>
        </w:tc>
      </w:tr>
      <w:tr w:rsidR="008C3035" w:rsidRPr="0064197A" w:rsidTr="00183E64">
        <w:trPr>
          <w:trHeight w:val="290"/>
        </w:trPr>
        <w:tc>
          <w:tcPr>
            <w:tcW w:w="2220" w:type="dxa"/>
            <w:tcBorders>
              <w:top w:val="nil"/>
              <w:left w:val="single" w:sz="4" w:space="0" w:color="auto"/>
              <w:bottom w:val="single" w:sz="4" w:space="0" w:color="auto"/>
              <w:right w:val="single" w:sz="4" w:space="0" w:color="auto"/>
            </w:tcBorders>
            <w:shd w:val="clear" w:color="auto" w:fill="auto"/>
            <w:noWrap/>
            <w:hideMark/>
          </w:tcPr>
          <w:p w:rsidR="008C3035" w:rsidRPr="00806453" w:rsidRDefault="008C3035" w:rsidP="008C3035">
            <w:pPr>
              <w:spacing w:after="0"/>
            </w:pPr>
            <w:r w:rsidRPr="00806453">
              <w:t>6</w:t>
            </w:r>
          </w:p>
        </w:tc>
        <w:tc>
          <w:tcPr>
            <w:tcW w:w="2033" w:type="dxa"/>
            <w:tcBorders>
              <w:top w:val="nil"/>
              <w:left w:val="nil"/>
              <w:bottom w:val="single" w:sz="4" w:space="0" w:color="auto"/>
              <w:right w:val="single" w:sz="4" w:space="0" w:color="auto"/>
            </w:tcBorders>
            <w:shd w:val="clear" w:color="auto" w:fill="auto"/>
            <w:noWrap/>
            <w:hideMark/>
          </w:tcPr>
          <w:p w:rsidR="008C3035" w:rsidRPr="00806453" w:rsidRDefault="008C3035" w:rsidP="008C3035">
            <w:pPr>
              <w:spacing w:after="0"/>
            </w:pPr>
            <w:r w:rsidRPr="00806453">
              <w:t xml:space="preserve"> 79 650   </w:t>
            </w:r>
          </w:p>
        </w:tc>
        <w:tc>
          <w:tcPr>
            <w:tcW w:w="1134" w:type="dxa"/>
            <w:tcBorders>
              <w:top w:val="nil"/>
              <w:left w:val="nil"/>
              <w:bottom w:val="single" w:sz="4" w:space="0" w:color="auto"/>
              <w:right w:val="single" w:sz="4" w:space="0" w:color="auto"/>
            </w:tcBorders>
            <w:shd w:val="clear" w:color="auto" w:fill="auto"/>
            <w:noWrap/>
            <w:hideMark/>
          </w:tcPr>
          <w:p w:rsidR="008C3035" w:rsidRPr="00806453" w:rsidRDefault="008C3035" w:rsidP="008C3035">
            <w:pPr>
              <w:spacing w:after="0"/>
            </w:pPr>
            <w:r w:rsidRPr="00806453">
              <w:t>16-18</w:t>
            </w:r>
          </w:p>
        </w:tc>
      </w:tr>
      <w:tr w:rsidR="008C3035" w:rsidRPr="0064197A" w:rsidTr="00183E64">
        <w:trPr>
          <w:trHeight w:val="290"/>
        </w:trPr>
        <w:tc>
          <w:tcPr>
            <w:tcW w:w="2220" w:type="dxa"/>
            <w:tcBorders>
              <w:top w:val="nil"/>
              <w:left w:val="single" w:sz="4" w:space="0" w:color="auto"/>
              <w:bottom w:val="single" w:sz="4" w:space="0" w:color="auto"/>
              <w:right w:val="single" w:sz="4" w:space="0" w:color="auto"/>
            </w:tcBorders>
            <w:shd w:val="clear" w:color="auto" w:fill="auto"/>
            <w:noWrap/>
            <w:hideMark/>
          </w:tcPr>
          <w:p w:rsidR="008C3035" w:rsidRPr="00806453" w:rsidRDefault="008C3035" w:rsidP="008C3035">
            <w:pPr>
              <w:spacing w:after="0"/>
            </w:pPr>
            <w:r w:rsidRPr="00806453">
              <w:t>7</w:t>
            </w:r>
          </w:p>
        </w:tc>
        <w:tc>
          <w:tcPr>
            <w:tcW w:w="2033" w:type="dxa"/>
            <w:tcBorders>
              <w:top w:val="nil"/>
              <w:left w:val="nil"/>
              <w:bottom w:val="single" w:sz="4" w:space="0" w:color="auto"/>
              <w:right w:val="single" w:sz="4" w:space="0" w:color="auto"/>
            </w:tcBorders>
            <w:shd w:val="clear" w:color="auto" w:fill="auto"/>
            <w:noWrap/>
            <w:hideMark/>
          </w:tcPr>
          <w:p w:rsidR="008C3035" w:rsidRPr="00806453" w:rsidRDefault="008C3035" w:rsidP="008C3035">
            <w:pPr>
              <w:spacing w:after="0"/>
            </w:pPr>
            <w:r w:rsidRPr="00806453">
              <w:t xml:space="preserve"> 74 340   </w:t>
            </w:r>
          </w:p>
        </w:tc>
        <w:tc>
          <w:tcPr>
            <w:tcW w:w="1134" w:type="dxa"/>
            <w:tcBorders>
              <w:top w:val="nil"/>
              <w:left w:val="nil"/>
              <w:bottom w:val="single" w:sz="4" w:space="0" w:color="auto"/>
              <w:right w:val="single" w:sz="4" w:space="0" w:color="auto"/>
            </w:tcBorders>
            <w:shd w:val="clear" w:color="auto" w:fill="auto"/>
            <w:noWrap/>
            <w:hideMark/>
          </w:tcPr>
          <w:p w:rsidR="008C3035" w:rsidRPr="00806453" w:rsidRDefault="008C3035" w:rsidP="008C3035">
            <w:pPr>
              <w:spacing w:after="0"/>
            </w:pPr>
            <w:r w:rsidRPr="00806453">
              <w:t>19-21</w:t>
            </w:r>
          </w:p>
        </w:tc>
      </w:tr>
      <w:tr w:rsidR="008C3035" w:rsidRPr="0064197A" w:rsidTr="00183E64">
        <w:trPr>
          <w:trHeight w:val="290"/>
        </w:trPr>
        <w:tc>
          <w:tcPr>
            <w:tcW w:w="2220" w:type="dxa"/>
            <w:tcBorders>
              <w:top w:val="nil"/>
              <w:left w:val="single" w:sz="4" w:space="0" w:color="auto"/>
              <w:bottom w:val="single" w:sz="4" w:space="0" w:color="auto"/>
              <w:right w:val="single" w:sz="4" w:space="0" w:color="auto"/>
            </w:tcBorders>
            <w:shd w:val="clear" w:color="auto" w:fill="auto"/>
            <w:noWrap/>
            <w:hideMark/>
          </w:tcPr>
          <w:p w:rsidR="008C3035" w:rsidRPr="00806453" w:rsidRDefault="008C3035" w:rsidP="008C3035">
            <w:pPr>
              <w:spacing w:after="0"/>
            </w:pPr>
            <w:r w:rsidRPr="00806453">
              <w:t>8</w:t>
            </w:r>
          </w:p>
        </w:tc>
        <w:tc>
          <w:tcPr>
            <w:tcW w:w="2033" w:type="dxa"/>
            <w:tcBorders>
              <w:top w:val="nil"/>
              <w:left w:val="nil"/>
              <w:bottom w:val="single" w:sz="4" w:space="0" w:color="auto"/>
              <w:right w:val="single" w:sz="4" w:space="0" w:color="auto"/>
            </w:tcBorders>
            <w:shd w:val="clear" w:color="auto" w:fill="auto"/>
            <w:noWrap/>
            <w:hideMark/>
          </w:tcPr>
          <w:p w:rsidR="008C3035" w:rsidRPr="00806453" w:rsidRDefault="008C3035" w:rsidP="008C3035">
            <w:pPr>
              <w:spacing w:after="0"/>
            </w:pPr>
            <w:r w:rsidRPr="00806453">
              <w:t xml:space="preserve"> 69 030   </w:t>
            </w:r>
          </w:p>
        </w:tc>
        <w:tc>
          <w:tcPr>
            <w:tcW w:w="1134" w:type="dxa"/>
            <w:tcBorders>
              <w:top w:val="nil"/>
              <w:left w:val="nil"/>
              <w:bottom w:val="single" w:sz="4" w:space="0" w:color="auto"/>
              <w:right w:val="single" w:sz="4" w:space="0" w:color="auto"/>
            </w:tcBorders>
            <w:shd w:val="clear" w:color="auto" w:fill="auto"/>
            <w:noWrap/>
            <w:hideMark/>
          </w:tcPr>
          <w:p w:rsidR="008C3035" w:rsidRPr="00806453" w:rsidRDefault="008C3035" w:rsidP="008C3035">
            <w:pPr>
              <w:spacing w:after="0"/>
            </w:pPr>
            <w:r w:rsidRPr="00806453">
              <w:t>22-24</w:t>
            </w:r>
          </w:p>
        </w:tc>
      </w:tr>
      <w:tr w:rsidR="008C3035" w:rsidRPr="0064197A" w:rsidTr="00183E64">
        <w:trPr>
          <w:trHeight w:val="290"/>
        </w:trPr>
        <w:tc>
          <w:tcPr>
            <w:tcW w:w="2220" w:type="dxa"/>
            <w:tcBorders>
              <w:top w:val="nil"/>
              <w:left w:val="single" w:sz="4" w:space="0" w:color="auto"/>
              <w:bottom w:val="single" w:sz="4" w:space="0" w:color="auto"/>
              <w:right w:val="single" w:sz="4" w:space="0" w:color="auto"/>
            </w:tcBorders>
            <w:shd w:val="clear" w:color="auto" w:fill="auto"/>
            <w:noWrap/>
            <w:hideMark/>
          </w:tcPr>
          <w:p w:rsidR="008C3035" w:rsidRPr="00806453" w:rsidRDefault="008C3035" w:rsidP="008C3035">
            <w:pPr>
              <w:spacing w:after="0"/>
            </w:pPr>
            <w:r w:rsidRPr="00806453">
              <w:t>9</w:t>
            </w:r>
          </w:p>
        </w:tc>
        <w:tc>
          <w:tcPr>
            <w:tcW w:w="2033" w:type="dxa"/>
            <w:tcBorders>
              <w:top w:val="nil"/>
              <w:left w:val="nil"/>
              <w:bottom w:val="single" w:sz="4" w:space="0" w:color="auto"/>
              <w:right w:val="single" w:sz="4" w:space="0" w:color="auto"/>
            </w:tcBorders>
            <w:shd w:val="clear" w:color="auto" w:fill="auto"/>
            <w:noWrap/>
            <w:hideMark/>
          </w:tcPr>
          <w:p w:rsidR="008C3035" w:rsidRPr="00806453" w:rsidRDefault="008C3035" w:rsidP="008C3035">
            <w:pPr>
              <w:spacing w:after="0"/>
            </w:pPr>
            <w:r w:rsidRPr="00806453">
              <w:t xml:space="preserve"> 63 720   </w:t>
            </w:r>
          </w:p>
        </w:tc>
        <w:tc>
          <w:tcPr>
            <w:tcW w:w="1134" w:type="dxa"/>
            <w:tcBorders>
              <w:top w:val="nil"/>
              <w:left w:val="nil"/>
              <w:bottom w:val="single" w:sz="4" w:space="0" w:color="auto"/>
              <w:right w:val="single" w:sz="4" w:space="0" w:color="auto"/>
            </w:tcBorders>
            <w:shd w:val="clear" w:color="auto" w:fill="auto"/>
            <w:noWrap/>
            <w:hideMark/>
          </w:tcPr>
          <w:p w:rsidR="008C3035" w:rsidRPr="00806453" w:rsidRDefault="008C3035" w:rsidP="008C3035">
            <w:pPr>
              <w:spacing w:after="0"/>
            </w:pPr>
            <w:r w:rsidRPr="00806453">
              <w:t>25-27</w:t>
            </w:r>
          </w:p>
        </w:tc>
      </w:tr>
      <w:tr w:rsidR="008C3035" w:rsidRPr="0064197A" w:rsidTr="00183E64">
        <w:trPr>
          <w:trHeight w:val="290"/>
        </w:trPr>
        <w:tc>
          <w:tcPr>
            <w:tcW w:w="2220" w:type="dxa"/>
            <w:tcBorders>
              <w:top w:val="nil"/>
              <w:left w:val="single" w:sz="4" w:space="0" w:color="auto"/>
              <w:bottom w:val="single" w:sz="4" w:space="0" w:color="auto"/>
              <w:right w:val="single" w:sz="4" w:space="0" w:color="auto"/>
            </w:tcBorders>
            <w:shd w:val="clear" w:color="auto" w:fill="auto"/>
            <w:noWrap/>
            <w:hideMark/>
          </w:tcPr>
          <w:p w:rsidR="008C3035" w:rsidRPr="00806453" w:rsidRDefault="008C3035" w:rsidP="008C3035">
            <w:pPr>
              <w:spacing w:after="0"/>
            </w:pPr>
            <w:r w:rsidRPr="00806453">
              <w:t>10</w:t>
            </w:r>
          </w:p>
        </w:tc>
        <w:tc>
          <w:tcPr>
            <w:tcW w:w="2033" w:type="dxa"/>
            <w:tcBorders>
              <w:top w:val="nil"/>
              <w:left w:val="nil"/>
              <w:bottom w:val="single" w:sz="4" w:space="0" w:color="auto"/>
              <w:right w:val="single" w:sz="4" w:space="0" w:color="auto"/>
            </w:tcBorders>
            <w:shd w:val="clear" w:color="auto" w:fill="auto"/>
            <w:noWrap/>
            <w:hideMark/>
          </w:tcPr>
          <w:p w:rsidR="008C3035" w:rsidRPr="00806453" w:rsidRDefault="008C3035" w:rsidP="008C3035">
            <w:pPr>
              <w:spacing w:after="0"/>
            </w:pPr>
            <w:r w:rsidRPr="00806453">
              <w:t xml:space="preserve"> 58 410   </w:t>
            </w:r>
          </w:p>
        </w:tc>
        <w:tc>
          <w:tcPr>
            <w:tcW w:w="1134" w:type="dxa"/>
            <w:tcBorders>
              <w:top w:val="nil"/>
              <w:left w:val="nil"/>
              <w:bottom w:val="single" w:sz="4" w:space="0" w:color="auto"/>
              <w:right w:val="single" w:sz="4" w:space="0" w:color="auto"/>
            </w:tcBorders>
            <w:shd w:val="clear" w:color="auto" w:fill="auto"/>
            <w:noWrap/>
            <w:hideMark/>
          </w:tcPr>
          <w:p w:rsidR="008C3035" w:rsidRDefault="008C3035" w:rsidP="008C3035">
            <w:pPr>
              <w:spacing w:after="0"/>
            </w:pPr>
            <w:r w:rsidRPr="00806453">
              <w:t>28-30</w:t>
            </w:r>
          </w:p>
        </w:tc>
      </w:tr>
    </w:tbl>
    <w:p w:rsidR="00575B77" w:rsidRDefault="00575B77" w:rsidP="00455965">
      <w:pPr>
        <w:pStyle w:val="ab"/>
        <w:tabs>
          <w:tab w:val="left" w:pos="1134"/>
        </w:tabs>
        <w:spacing w:line="240" w:lineRule="auto"/>
        <w:ind w:left="0"/>
        <w:jc w:val="both"/>
      </w:pPr>
    </w:p>
    <w:p w:rsidR="00046C8F" w:rsidRPr="00630A94" w:rsidRDefault="00630A94" w:rsidP="00BB0835">
      <w:pPr>
        <w:pStyle w:val="ab"/>
        <w:numPr>
          <w:ilvl w:val="1"/>
          <w:numId w:val="2"/>
        </w:numPr>
        <w:ind w:left="0" w:firstLine="851"/>
        <w:jc w:val="both"/>
      </w:pPr>
      <w:r w:rsidRPr="00630A94">
        <w:t xml:space="preserve">В случае снижения цены до </w:t>
      </w:r>
      <w:r w:rsidR="008C3035" w:rsidRPr="00806453">
        <w:t>58</w:t>
      </w:r>
      <w:r w:rsidR="008C3035">
        <w:t> </w:t>
      </w:r>
      <w:r w:rsidR="008C3035" w:rsidRPr="00806453">
        <w:t>410</w:t>
      </w:r>
      <w:r w:rsidR="008C3035">
        <w:t xml:space="preserve"> </w:t>
      </w:r>
      <w:r w:rsidRPr="00630A94">
        <w:t>руб. и при отсутствии заявок на участие в торгах, а также при отсутствии заявления Залогового кредитора об оставлении залогового имущества за собой, порядок и условия проведения дальнейших торгов путем повторного публичного предложения определяется Залоговым кредитором путем изменения или дополнения настоящего Положения.</w:t>
      </w:r>
    </w:p>
    <w:p w:rsidR="009F2B96" w:rsidRPr="00BF24D5" w:rsidRDefault="009F2B96" w:rsidP="00455965">
      <w:pPr>
        <w:pStyle w:val="ab"/>
        <w:tabs>
          <w:tab w:val="left" w:pos="1134"/>
        </w:tabs>
        <w:spacing w:line="240" w:lineRule="auto"/>
        <w:ind w:left="0"/>
        <w:jc w:val="both"/>
      </w:pPr>
    </w:p>
    <w:p w:rsidR="0060709C" w:rsidRPr="00BF24D5" w:rsidRDefault="00C22962" w:rsidP="00455965">
      <w:pPr>
        <w:pStyle w:val="ab"/>
        <w:numPr>
          <w:ilvl w:val="0"/>
          <w:numId w:val="2"/>
        </w:numPr>
        <w:spacing w:line="240" w:lineRule="auto"/>
        <w:jc w:val="center"/>
        <w:rPr>
          <w:rFonts w:cs="Times New Roman"/>
          <w:b/>
        </w:rPr>
      </w:pPr>
      <w:r w:rsidRPr="00BF24D5">
        <w:rPr>
          <w:rFonts w:cs="Times New Roman"/>
          <w:b/>
        </w:rPr>
        <w:t>Организатор торгов</w:t>
      </w:r>
    </w:p>
    <w:p w:rsidR="00547C03" w:rsidRPr="007907B8" w:rsidRDefault="00C22962" w:rsidP="00455965">
      <w:pPr>
        <w:pStyle w:val="ab"/>
        <w:numPr>
          <w:ilvl w:val="1"/>
          <w:numId w:val="2"/>
        </w:numPr>
        <w:spacing w:line="240" w:lineRule="auto"/>
        <w:ind w:left="0" w:firstLine="851"/>
        <w:rPr>
          <w:rFonts w:cs="Times New Roman"/>
          <w:b/>
        </w:rPr>
      </w:pPr>
      <w:r w:rsidRPr="007907B8">
        <w:rPr>
          <w:rFonts w:cs="Times New Roman"/>
        </w:rPr>
        <w:t>Организатор торгов</w:t>
      </w:r>
      <w:r w:rsidR="003E3767" w:rsidRPr="007907B8">
        <w:rPr>
          <w:rFonts w:cs="Times New Roman"/>
        </w:rPr>
        <w:t xml:space="preserve"> в процессе подготовки и проведения торгов выполняет следующие функции</w:t>
      </w:r>
      <w:r w:rsidRPr="007907B8">
        <w:rPr>
          <w:rFonts w:cs="Times New Roman"/>
        </w:rPr>
        <w:t>:</w:t>
      </w:r>
    </w:p>
    <w:p w:rsidR="003E3767" w:rsidRPr="00BF24D5" w:rsidRDefault="003E3767"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публикует и размещает сообщение о продаже имущества и сообщение о результатах проведения торгов;</w:t>
      </w:r>
    </w:p>
    <w:p w:rsidR="003E3767" w:rsidRPr="00BF24D5" w:rsidRDefault="003E3767"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регистрируется на электронной торговой площадке в качестве организатора торгов;</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осуществляет проведение торгов;</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проверяет правильность оформления представленных претендентами доку</w:t>
      </w:r>
      <w:r w:rsidR="0060709C" w:rsidRPr="00BF24D5">
        <w:rPr>
          <w:rFonts w:cs="Times New Roman"/>
        </w:rPr>
        <w:t xml:space="preserve">ментов и определяет </w:t>
      </w:r>
      <w:r w:rsidRPr="00BF24D5">
        <w:rPr>
          <w:rFonts w:cs="Times New Roman"/>
        </w:rPr>
        <w:t xml:space="preserve">их соответствие требованиям законодательства Российской Федерации и перечню, установленному настоящим Положением и опубликованному в информационном сообщении о проведении торгов; </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проверяет факт поступления на отдельный расчетный счет установленных задатков;</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принимает заявки на участие в торгах, предложения о цене имущества, а также заключает договоры о задатке;</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 xml:space="preserve">принимает решение о признании претендентов участниками торгов или об отказе в допуске к участию в торгах и уведомляет претендентов о принятом решении; </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 xml:space="preserve">принимает меры по обеспечению сохранности заявок и прилагаемых к ним документов, а также конфиденциальность сведений о лицах, подавших заявки, и содержания представленных ими документов до момента их рассмотрения; </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определяет победителя торгов и подписывает протокол о результатах проведения торгов;</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готовит проекты договоров купли-продажи имущества;</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 xml:space="preserve">осуществляет иные, предусмотренные настоящим Положением функции. </w:t>
      </w:r>
    </w:p>
    <w:p w:rsidR="00152BEC" w:rsidRPr="00455965" w:rsidRDefault="00152BEC" w:rsidP="00455965">
      <w:pPr>
        <w:pStyle w:val="ab"/>
        <w:spacing w:line="240" w:lineRule="auto"/>
        <w:ind w:left="0" w:firstLine="851"/>
        <w:rPr>
          <w:rFonts w:cs="Times New Roman"/>
        </w:rPr>
      </w:pPr>
      <w:r w:rsidRPr="00455965">
        <w:rPr>
          <w:rFonts w:cs="Times New Roman"/>
        </w:rPr>
        <w:t>Организатор торгов обязан обеспечить равный доступ всех лиц к участию в торгах, в том числе к информации о проведении торгов, и обеспечить право лиц на участие в торгах без взимания с них платы, не предусмотренной Законом о банкротстве, а также обеспечить беспрепятственный доступ лиц, желающим участвовать в торгах, к осмотру реализуемого имущества на торгах.</w:t>
      </w:r>
    </w:p>
    <w:p w:rsidR="00370F2B" w:rsidRPr="00455965" w:rsidRDefault="00370F2B" w:rsidP="00455965">
      <w:pPr>
        <w:pStyle w:val="ab"/>
        <w:numPr>
          <w:ilvl w:val="1"/>
          <w:numId w:val="2"/>
        </w:numPr>
        <w:spacing w:line="240" w:lineRule="auto"/>
        <w:ind w:left="0" w:firstLine="851"/>
        <w:rPr>
          <w:rFonts w:cs="Times New Roman"/>
        </w:rPr>
      </w:pPr>
      <w:r w:rsidRPr="00455965">
        <w:rPr>
          <w:rFonts w:cs="Times New Roman"/>
        </w:rPr>
        <w:t>Сообщение о проведении торгов (далее - Сообщение)</w:t>
      </w:r>
      <w:r w:rsidR="009B008E" w:rsidRPr="00455965">
        <w:rPr>
          <w:rFonts w:cs="Times New Roman"/>
        </w:rPr>
        <w:t xml:space="preserve"> должно быть включено в Единый федеральный реестр сведений о банкротстве. </w:t>
      </w:r>
    </w:p>
    <w:p w:rsidR="009B008E" w:rsidRPr="00BF24D5" w:rsidRDefault="009B008E" w:rsidP="00455965">
      <w:pPr>
        <w:pStyle w:val="ab"/>
        <w:numPr>
          <w:ilvl w:val="1"/>
          <w:numId w:val="2"/>
        </w:numPr>
        <w:spacing w:line="240" w:lineRule="auto"/>
        <w:ind w:left="0" w:firstLine="851"/>
        <w:rPr>
          <w:rFonts w:cs="Times New Roman"/>
        </w:rPr>
      </w:pPr>
      <w:r w:rsidRPr="00BF24D5">
        <w:rPr>
          <w:rFonts w:cs="Times New Roman"/>
        </w:rPr>
        <w:t xml:space="preserve">В сообщении о проведении торгов должны содержаться: </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сведения об имуществе, его составе, характеристиках, описание имущества, порядок ознакомления с имуществом;</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сведения о форме проведения торгов и форме представления предложений о цене имущества;</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порядок, место, срок и время представления заявок на участие в торгах и предложений о цене имущества (даты и время начала и окончания представления указанных заявок и предложений);</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порядок оформления участия в торгах, перечень представляемых участниками торгов документов и требования к их оформлению;</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размер задатка, сроки и порядок внесения задатка, реквизиты счета, на которые вносится задаток;</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начальная цена продажи имущества;</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минимальная цена продажи имущества - цена отсечения (для публичного предложения);</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величина повышения начальной цены продажи имущества («шаг аукциона»);</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порядок и критерии выявления победителя торгов;</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lastRenderedPageBreak/>
        <w:t>дата, время и место подведения результатов торгов;</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порядок и срок заключения договора купли-продажи имущества;</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сроки платежей, реквизиты счетов, на которые вносятся платежи;</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 xml:space="preserve">сведения об организаторе торгов, его почтовый адрес, адрес электронной почты, номер контактного телефона; </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иные сведения, размещение которых в сообщении о проведении торгов предусмотрено федеральным законодательством и иными нормативными правовыми актами.</w:t>
      </w:r>
    </w:p>
    <w:p w:rsidR="00152BEC" w:rsidRPr="00BF24D5" w:rsidRDefault="00152BEC" w:rsidP="00455965">
      <w:pPr>
        <w:spacing w:line="240" w:lineRule="auto"/>
        <w:ind w:firstLine="851"/>
        <w:contextualSpacing/>
        <w:jc w:val="both"/>
        <w:rPr>
          <w:rFonts w:cs="Times New Roman"/>
        </w:rPr>
      </w:pPr>
      <w:r w:rsidRPr="00BF24D5">
        <w:rPr>
          <w:rFonts w:cs="Times New Roman"/>
        </w:rPr>
        <w:t>При продаже имущества должника посредством публичного предложения в сообщении о проведении продажи имущества путем публичного предложения наряду со сведениями, предусмотренными ст. 110 Закона о банкротстве, указываются величина снижения начальной цены продажи имущества должника и срок, по истечении которого снижается указанная начальная цена.</w:t>
      </w:r>
    </w:p>
    <w:p w:rsidR="009F2B96" w:rsidRPr="00BF24D5" w:rsidRDefault="00152BEC" w:rsidP="00AA6C54">
      <w:pPr>
        <w:spacing w:after="323" w:line="240" w:lineRule="auto"/>
        <w:ind w:firstLine="851"/>
        <w:contextualSpacing/>
        <w:jc w:val="both"/>
        <w:rPr>
          <w:rFonts w:cs="Times New Roman"/>
        </w:rPr>
      </w:pPr>
      <w:r w:rsidRPr="00BF24D5">
        <w:rPr>
          <w:rFonts w:cs="Times New Roman"/>
        </w:rPr>
        <w:t>Проект договора купли-продажи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w:t>
      </w:r>
    </w:p>
    <w:p w:rsidR="00AD433D" w:rsidRPr="00BF24D5" w:rsidRDefault="003B3E8F" w:rsidP="00455965">
      <w:pPr>
        <w:pStyle w:val="ab"/>
        <w:numPr>
          <w:ilvl w:val="0"/>
          <w:numId w:val="2"/>
        </w:numPr>
        <w:spacing w:line="240" w:lineRule="auto"/>
        <w:jc w:val="center"/>
        <w:rPr>
          <w:rFonts w:cs="Times New Roman"/>
          <w:b/>
        </w:rPr>
      </w:pPr>
      <w:r w:rsidRPr="00BF24D5">
        <w:rPr>
          <w:rFonts w:cs="Times New Roman"/>
          <w:b/>
        </w:rPr>
        <w:t>Порядок предоставления заявок</w:t>
      </w:r>
      <w:r w:rsidR="00AD433D" w:rsidRPr="00BF24D5">
        <w:rPr>
          <w:rFonts w:cs="Times New Roman"/>
          <w:b/>
        </w:rPr>
        <w:t xml:space="preserve"> на участие в торгах</w:t>
      </w:r>
    </w:p>
    <w:p w:rsidR="003B3E8F" w:rsidRPr="00DD5457" w:rsidRDefault="003B3E8F" w:rsidP="00DD5457">
      <w:pPr>
        <w:pStyle w:val="ab"/>
        <w:widowControl w:val="0"/>
        <w:numPr>
          <w:ilvl w:val="1"/>
          <w:numId w:val="2"/>
        </w:numPr>
        <w:tabs>
          <w:tab w:val="left" w:pos="0"/>
        </w:tabs>
        <w:spacing w:after="0" w:line="240" w:lineRule="auto"/>
        <w:ind w:left="0" w:firstLine="851"/>
        <w:jc w:val="both"/>
        <w:rPr>
          <w:rFonts w:cs="Times New Roman"/>
        </w:rPr>
      </w:pPr>
      <w:r w:rsidRPr="00DD5457">
        <w:rPr>
          <w:rFonts w:cs="Times New Roman"/>
        </w:rPr>
        <w:t>Для участия в открытых торгах з</w:t>
      </w:r>
      <w:r w:rsidR="00151813" w:rsidRPr="00DD5457">
        <w:rPr>
          <w:rFonts w:cs="Times New Roman"/>
        </w:rPr>
        <w:t>аявитель с помощью программно-</w:t>
      </w:r>
      <w:r w:rsidRPr="00DD5457">
        <w:rPr>
          <w:rFonts w:cs="Times New Roman"/>
        </w:rPr>
        <w:t xml:space="preserve">аппаратных средств сайта представляет оператору электронной площадки заявку на участие в торгах и прилагаемые к ней следующие документы и сведения, в форме электронного сообщения, подписанного квалифицированной электронной подписью заявителя: </w:t>
      </w:r>
    </w:p>
    <w:p w:rsidR="003B3E8F"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обязательство участника открытых торгов соблюдать требования, указанные в сообщении о проведении открытых торгов;</w:t>
      </w:r>
    </w:p>
    <w:p w:rsidR="003B3E8F"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действительную на день представления заявки на участия в торгах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B3E8F"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w:t>
      </w:r>
    </w:p>
    <w:p w:rsidR="003B3E8F"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документ, подтверждающий полномочия руководителя (для юридических лиц);</w:t>
      </w:r>
    </w:p>
    <w:p w:rsidR="003B3E8F"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саморегулируемой организации арбитражных управляющих, членом или руководителем которой является арбитражный управляющий.</w:t>
      </w:r>
    </w:p>
    <w:p w:rsidR="00407469"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документ, подтверждающий полномочия лица на осуществление действий от имени заявителя.</w:t>
      </w:r>
    </w:p>
    <w:p w:rsidR="0078562D" w:rsidRPr="00BF24D5" w:rsidRDefault="00F16113" w:rsidP="00455965">
      <w:pPr>
        <w:widowControl w:val="0"/>
        <w:tabs>
          <w:tab w:val="left" w:pos="782"/>
        </w:tabs>
        <w:spacing w:after="0" w:line="240" w:lineRule="auto"/>
        <w:jc w:val="both"/>
        <w:rPr>
          <w:rFonts w:cs="Times New Roman"/>
        </w:rPr>
      </w:pPr>
      <w:r w:rsidRPr="00BF24D5">
        <w:rPr>
          <w:rFonts w:cs="Times New Roman"/>
        </w:rPr>
        <w:t xml:space="preserve">                   </w:t>
      </w:r>
      <w:r w:rsidR="0078562D" w:rsidRPr="00BF24D5">
        <w:rPr>
          <w:rFonts w:cs="Times New Roman"/>
        </w:rPr>
        <w:t xml:space="preserve">Срок предоставления заявок на участие в торгах устанавливается в соответствии с положениями ст. 110, ст. 139 Закона о банкротстве. </w:t>
      </w:r>
    </w:p>
    <w:p w:rsidR="00407469" w:rsidRPr="00BF24D5" w:rsidRDefault="00407469" w:rsidP="00DD5457">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t>Представленная организатору торгов заявка на участие в торгах подлежит регистрации в журнале заявок на участие в торгах с указанием порядкового номера, даты и точного времени ее представления.</w:t>
      </w:r>
    </w:p>
    <w:p w:rsidR="009B008E" w:rsidRPr="00BF24D5" w:rsidRDefault="00407469" w:rsidP="00DD5457">
      <w:pPr>
        <w:widowControl w:val="0"/>
        <w:tabs>
          <w:tab w:val="left" w:pos="0"/>
        </w:tabs>
        <w:spacing w:after="0" w:line="240" w:lineRule="auto"/>
        <w:ind w:firstLine="851"/>
        <w:jc w:val="both"/>
        <w:rPr>
          <w:rFonts w:cs="Times New Roman"/>
        </w:rPr>
      </w:pPr>
      <w:r w:rsidRPr="00BF24D5">
        <w:rPr>
          <w:rFonts w:cs="Times New Roman"/>
        </w:rPr>
        <w:t>Подтверждение регистрации представленной заявки на участие в торгах также направляется заявителю в форме электронного документа в день регистрации такой заявки на указанный в ней адрес электронной почты заявителя</w:t>
      </w:r>
      <w:r w:rsidR="00875315" w:rsidRPr="00BF24D5">
        <w:rPr>
          <w:rFonts w:cs="Times New Roman"/>
        </w:rPr>
        <w:t xml:space="preserve">. </w:t>
      </w:r>
    </w:p>
    <w:p w:rsidR="00875315" w:rsidRPr="00BF24D5" w:rsidRDefault="00875315" w:rsidP="00DD5457">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lastRenderedPageBreak/>
        <w:t xml:space="preserve">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 подписанного квалифицированной электронной подписью заявителя. </w:t>
      </w:r>
      <w:r w:rsidR="002D11B6" w:rsidRPr="00BF24D5">
        <w:rPr>
          <w:rFonts w:cs="Times New Roman"/>
        </w:rPr>
        <w:t>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 при этом первоначальная заявка должна быть отозвана. Оператор электронной площадки обеспечивает невозможность подачи заявителем новой заявки без отзыва первоначальной заявки.</w:t>
      </w:r>
    </w:p>
    <w:p w:rsidR="00F131FC" w:rsidRPr="00BF24D5" w:rsidRDefault="00EC0A87" w:rsidP="00DD5457">
      <w:pPr>
        <w:pStyle w:val="ab"/>
        <w:widowControl w:val="0"/>
        <w:numPr>
          <w:ilvl w:val="1"/>
          <w:numId w:val="2"/>
        </w:numPr>
        <w:tabs>
          <w:tab w:val="left" w:pos="851"/>
        </w:tabs>
        <w:spacing w:after="0" w:line="240" w:lineRule="auto"/>
        <w:ind w:left="0" w:firstLine="851"/>
        <w:jc w:val="both"/>
        <w:rPr>
          <w:rFonts w:cs="Times New Roman"/>
        </w:rPr>
      </w:pPr>
      <w:r w:rsidRPr="00BF24D5">
        <w:rPr>
          <w:rFonts w:cs="Times New Roman"/>
        </w:rPr>
        <w:t xml:space="preserve">Организатор торгов обязан обеспечить конфиденциальность сведений и предложений, содержащихся в представленных заявках на участие в торгах, до начала торгов. </w:t>
      </w:r>
    </w:p>
    <w:p w:rsidR="00F131FC" w:rsidRPr="00BF24D5" w:rsidRDefault="00F131FC" w:rsidP="00DD5457">
      <w:pPr>
        <w:pStyle w:val="ab"/>
        <w:widowControl w:val="0"/>
        <w:numPr>
          <w:ilvl w:val="1"/>
          <w:numId w:val="2"/>
        </w:numPr>
        <w:tabs>
          <w:tab w:val="left" w:pos="851"/>
        </w:tabs>
        <w:spacing w:after="0" w:line="240" w:lineRule="auto"/>
        <w:ind w:left="0" w:firstLine="851"/>
        <w:jc w:val="both"/>
        <w:rPr>
          <w:rFonts w:cs="Times New Roman"/>
        </w:rPr>
      </w:pPr>
      <w:r w:rsidRPr="00BF24D5">
        <w:rPr>
          <w:rFonts w:cs="Times New Roman"/>
        </w:rPr>
        <w:t>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заявителем в соответствии с электронным сообщением о продаже признается акцептом договора о задатке.</w:t>
      </w:r>
    </w:p>
    <w:p w:rsidR="009F2B96" w:rsidRPr="00BF24D5" w:rsidRDefault="009F2B96" w:rsidP="00455965">
      <w:pPr>
        <w:widowControl w:val="0"/>
        <w:tabs>
          <w:tab w:val="left" w:pos="851"/>
        </w:tabs>
        <w:spacing w:after="0" w:line="240" w:lineRule="auto"/>
        <w:jc w:val="both"/>
        <w:rPr>
          <w:rFonts w:cs="Times New Roman"/>
        </w:rPr>
      </w:pPr>
    </w:p>
    <w:p w:rsidR="0078562D" w:rsidRPr="00BF24D5" w:rsidRDefault="0078562D" w:rsidP="00455965">
      <w:pPr>
        <w:pStyle w:val="ab"/>
        <w:numPr>
          <w:ilvl w:val="0"/>
          <w:numId w:val="2"/>
        </w:numPr>
        <w:spacing w:line="240" w:lineRule="auto"/>
        <w:jc w:val="center"/>
        <w:rPr>
          <w:rFonts w:cs="Times New Roman"/>
          <w:b/>
        </w:rPr>
      </w:pPr>
      <w:r w:rsidRPr="00BF24D5">
        <w:rPr>
          <w:rFonts w:cs="Times New Roman"/>
          <w:b/>
        </w:rPr>
        <w:t>Определение участников открытых торгов</w:t>
      </w:r>
    </w:p>
    <w:p w:rsidR="00DE464E" w:rsidRPr="00DD5457" w:rsidRDefault="00DE464E" w:rsidP="00DD5457">
      <w:pPr>
        <w:pStyle w:val="ab"/>
        <w:widowControl w:val="0"/>
        <w:numPr>
          <w:ilvl w:val="1"/>
          <w:numId w:val="2"/>
        </w:numPr>
        <w:tabs>
          <w:tab w:val="left" w:pos="0"/>
        </w:tabs>
        <w:spacing w:after="0" w:line="240" w:lineRule="auto"/>
        <w:ind w:left="0" w:firstLine="851"/>
        <w:jc w:val="both"/>
        <w:rPr>
          <w:rFonts w:cs="Times New Roman"/>
        </w:rPr>
      </w:pPr>
      <w:r w:rsidRPr="00DD5457">
        <w:rPr>
          <w:rFonts w:cs="Times New Roman"/>
        </w:rPr>
        <w:t>Не позднее тридцати минут после окончания срока представления заявок на участие в торгах посредством программно-аппаратных средств сайта организатору торгов направляются все зарегистрированные заявки на участие в торгах, представленные и не отозванные до окончания срока представления заявок,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w:t>
      </w:r>
    </w:p>
    <w:p w:rsidR="00DE464E" w:rsidRPr="00BF24D5" w:rsidRDefault="00DE464E" w:rsidP="00DD5457">
      <w:pPr>
        <w:spacing w:line="240" w:lineRule="auto"/>
        <w:ind w:firstLine="851"/>
        <w:contextualSpacing/>
        <w:jc w:val="both"/>
        <w:rPr>
          <w:rFonts w:cs="Times New Roman"/>
        </w:rPr>
      </w:pPr>
      <w:r w:rsidRPr="00BF24D5">
        <w:rPr>
          <w:rFonts w:cs="Times New Roman"/>
        </w:rPr>
        <w:t>Определение участников торгов осуществляется организатором торгов по результатам рассмотрения представленных заявок на участие.</w:t>
      </w:r>
    </w:p>
    <w:p w:rsidR="00DE464E" w:rsidRPr="00BF24D5" w:rsidRDefault="00DE464E" w:rsidP="00A5157D">
      <w:pPr>
        <w:spacing w:after="0" w:line="240" w:lineRule="auto"/>
        <w:ind w:firstLine="851"/>
        <w:contextualSpacing/>
        <w:jc w:val="both"/>
        <w:rPr>
          <w:rFonts w:cs="Times New Roman"/>
        </w:rPr>
      </w:pPr>
      <w:r w:rsidRPr="00BF24D5">
        <w:rPr>
          <w:rFonts w:cs="Times New Roman"/>
        </w:rPr>
        <w:t>Решение об отказе в допуске заявителя к участию в торгах принимается в случае, если:</w:t>
      </w:r>
    </w:p>
    <w:p w:rsidR="00DE464E" w:rsidRPr="00BF24D5" w:rsidRDefault="00DE464E" w:rsidP="00A5157D">
      <w:pPr>
        <w:pStyle w:val="ab"/>
        <w:widowControl w:val="0"/>
        <w:numPr>
          <w:ilvl w:val="0"/>
          <w:numId w:val="8"/>
        </w:numPr>
        <w:tabs>
          <w:tab w:val="left" w:pos="782"/>
        </w:tabs>
        <w:spacing w:after="0" w:line="240" w:lineRule="auto"/>
        <w:jc w:val="both"/>
        <w:rPr>
          <w:rFonts w:cs="Times New Roman"/>
        </w:rPr>
      </w:pPr>
      <w:r w:rsidRPr="00BF24D5">
        <w:rPr>
          <w:rFonts w:cs="Times New Roman"/>
        </w:rPr>
        <w:t xml:space="preserve">заявка на участие в торгах не соответствует требованиям, установленным в соответствии с Законом о </w:t>
      </w:r>
      <w:r w:rsidR="00906D4E" w:rsidRPr="00BF24D5">
        <w:rPr>
          <w:rFonts w:cs="Times New Roman"/>
        </w:rPr>
        <w:t>банкротстве</w:t>
      </w:r>
      <w:r w:rsidRPr="00BF24D5">
        <w:rPr>
          <w:rFonts w:cs="Times New Roman"/>
        </w:rPr>
        <w:t xml:space="preserve"> и указанным в сообщении о проведении торгов;</w:t>
      </w:r>
    </w:p>
    <w:p w:rsidR="00DE464E" w:rsidRPr="00BF24D5" w:rsidRDefault="00DE464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представленные заявителем документы не соответствуют установленным к ним требованиям или недостоверны;</w:t>
      </w:r>
    </w:p>
    <w:p w:rsidR="00DE464E" w:rsidRPr="00BF24D5" w:rsidRDefault="00DE464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p w:rsidR="00DE464E" w:rsidRPr="00BF24D5" w:rsidRDefault="00DE464E" w:rsidP="00DD5457">
      <w:pPr>
        <w:spacing w:line="240" w:lineRule="auto"/>
        <w:ind w:firstLine="851"/>
        <w:contextualSpacing/>
        <w:jc w:val="both"/>
        <w:rPr>
          <w:rFonts w:cs="Times New Roman"/>
        </w:rPr>
      </w:pPr>
      <w:r w:rsidRPr="00BF24D5">
        <w:rPr>
          <w:rFonts w:cs="Times New Roman"/>
        </w:rPr>
        <w:t>Заявители, допущенные к участию в торгах, признаются участниками торгов.</w:t>
      </w:r>
    </w:p>
    <w:p w:rsidR="00DE464E" w:rsidRPr="00BF24D5" w:rsidRDefault="00DE464E" w:rsidP="00DD5457">
      <w:pPr>
        <w:spacing w:line="240" w:lineRule="auto"/>
        <w:ind w:firstLine="851"/>
        <w:contextualSpacing/>
        <w:jc w:val="both"/>
        <w:rPr>
          <w:rFonts w:cs="Times New Roman"/>
        </w:rPr>
      </w:pPr>
      <w:r w:rsidRPr="00BF24D5">
        <w:rPr>
          <w:rFonts w:cs="Times New Roman"/>
        </w:rPr>
        <w:t>Организатор торгов посредством программно-аппаратных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 подписанного квалифицированной электронной подписью, оператору электронной площадки в день его подписания.</w:t>
      </w:r>
    </w:p>
    <w:p w:rsidR="00ED58A0" w:rsidRDefault="00DE464E" w:rsidP="00A5157D">
      <w:pPr>
        <w:spacing w:after="0" w:line="240" w:lineRule="auto"/>
        <w:ind w:firstLine="851"/>
        <w:contextualSpacing/>
        <w:jc w:val="both"/>
        <w:rPr>
          <w:rFonts w:cs="Times New Roman"/>
        </w:rPr>
      </w:pPr>
      <w:r w:rsidRPr="00BF24D5">
        <w:rPr>
          <w:rFonts w:cs="Times New Roman"/>
        </w:rPr>
        <w:t>Протокол об определении участников торгов содержит перечень заявителей, допущенных к участию в торгах, а также перечень заявителей, которым отказано в допуске к участию в торгах, с указанием для всех заявителей наименования юридического лица или фамилии, имени, отчества (последнее - при наличии) физического лица, идентификационного номера налогоплательщика, основного государственного регистрационного номера (для юридического лица и индивидуального предпринимателя), а также оснований принятого решения об отказе в допуске заявителя к участию в торгах.</w:t>
      </w:r>
    </w:p>
    <w:p w:rsidR="00DE464E" w:rsidRPr="00ED58A0" w:rsidRDefault="00DE464E" w:rsidP="00A5157D">
      <w:pPr>
        <w:pStyle w:val="ab"/>
        <w:numPr>
          <w:ilvl w:val="1"/>
          <w:numId w:val="2"/>
        </w:numPr>
        <w:spacing w:after="0" w:line="240" w:lineRule="auto"/>
        <w:ind w:left="0" w:firstLine="851"/>
        <w:jc w:val="both"/>
        <w:rPr>
          <w:rFonts w:cs="Times New Roman"/>
        </w:rPr>
      </w:pPr>
      <w:r w:rsidRPr="00ED58A0">
        <w:rPr>
          <w:rFonts w:cs="Times New Roman"/>
        </w:rPr>
        <w:t>В течении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программно-аппаратных средств сайта направляет каждому заявителю, чья заявка зарегистрирована в журнале заявок на участие в торгах и не отозвана до окончания срока представления заявок на участие в торгах,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w:t>
      </w:r>
    </w:p>
    <w:p w:rsidR="00DE464E" w:rsidRPr="00BF24D5" w:rsidRDefault="00DE464E" w:rsidP="00DD5457">
      <w:pPr>
        <w:pStyle w:val="ab"/>
        <w:widowControl w:val="0"/>
        <w:tabs>
          <w:tab w:val="left" w:pos="0"/>
        </w:tabs>
        <w:spacing w:after="0" w:line="240" w:lineRule="auto"/>
        <w:ind w:left="0" w:firstLine="851"/>
        <w:jc w:val="both"/>
        <w:rPr>
          <w:rFonts w:cs="Times New Roman"/>
        </w:rPr>
      </w:pPr>
      <w:r w:rsidRPr="00BF24D5">
        <w:rPr>
          <w:rFonts w:cs="Times New Roman"/>
        </w:rPr>
        <w:t xml:space="preserve">Протокол об определении участников торгов подлежит размещению оператором электронной </w:t>
      </w:r>
      <w:r w:rsidRPr="00BF24D5">
        <w:rPr>
          <w:rFonts w:cs="Times New Roman"/>
        </w:rPr>
        <w:lastRenderedPageBreak/>
        <w:t>площадки на электронной площадке в соответствии с подпунктом "в" пункта 8.1 Приказа Минэкономразвития.</w:t>
      </w:r>
    </w:p>
    <w:p w:rsidR="009F2B96" w:rsidRDefault="00DE464E" w:rsidP="00AA6C54">
      <w:pPr>
        <w:pStyle w:val="ab"/>
        <w:widowControl w:val="0"/>
        <w:tabs>
          <w:tab w:val="left" w:pos="0"/>
        </w:tabs>
        <w:spacing w:after="0" w:line="240" w:lineRule="auto"/>
        <w:ind w:left="0" w:firstLine="851"/>
        <w:jc w:val="both"/>
        <w:rPr>
          <w:rFonts w:cs="Times New Roman"/>
        </w:rPr>
      </w:pPr>
      <w:r w:rsidRPr="00BF24D5">
        <w:rPr>
          <w:rFonts w:cs="Times New Roman"/>
        </w:rPr>
        <w:t>Оператор электронной площадки обеспечивает конфиденциальность сведений об участниках торгов до размещения на электронной площадке протокола об определении участников торгов.</w:t>
      </w:r>
    </w:p>
    <w:p w:rsidR="00AA6C54" w:rsidRPr="00AA6C54" w:rsidRDefault="00AA6C54" w:rsidP="00AA6C54">
      <w:pPr>
        <w:widowControl w:val="0"/>
        <w:tabs>
          <w:tab w:val="left" w:pos="0"/>
        </w:tabs>
        <w:spacing w:after="0" w:line="240" w:lineRule="auto"/>
        <w:jc w:val="both"/>
        <w:rPr>
          <w:rFonts w:cs="Times New Roman"/>
        </w:rPr>
      </w:pPr>
    </w:p>
    <w:p w:rsidR="005808AB" w:rsidRPr="00BF24D5" w:rsidRDefault="005808AB" w:rsidP="00455965">
      <w:pPr>
        <w:pStyle w:val="ab"/>
        <w:numPr>
          <w:ilvl w:val="0"/>
          <w:numId w:val="2"/>
        </w:numPr>
        <w:spacing w:line="240" w:lineRule="auto"/>
        <w:jc w:val="center"/>
        <w:rPr>
          <w:rFonts w:cs="Times New Roman"/>
          <w:b/>
        </w:rPr>
      </w:pPr>
      <w:r w:rsidRPr="00BF24D5">
        <w:rPr>
          <w:rFonts w:cs="Times New Roman"/>
          <w:b/>
        </w:rPr>
        <w:t>Проведение открытых торгов</w:t>
      </w:r>
    </w:p>
    <w:p w:rsidR="009B008E" w:rsidRPr="00BF24D5" w:rsidRDefault="003E0167" w:rsidP="004675FB">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t xml:space="preserve">Открытые торги проводятся на </w:t>
      </w:r>
      <w:r w:rsidR="00B033EE" w:rsidRPr="00BF24D5">
        <w:rPr>
          <w:rFonts w:cs="Times New Roman"/>
        </w:rPr>
        <w:t>электронной площадке в день и время, указанные в сообщени</w:t>
      </w:r>
      <w:r w:rsidR="004675FB">
        <w:rPr>
          <w:rFonts w:cs="Times New Roman"/>
        </w:rPr>
        <w:t>и о проведении открытых торгов.</w:t>
      </w:r>
    </w:p>
    <w:p w:rsidR="00B033EE" w:rsidRPr="00BF24D5" w:rsidRDefault="00B033EE" w:rsidP="004675FB">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t xml:space="preserve">В открытых торгах могут принимать участи только лица, признанные участниками торгов. </w:t>
      </w:r>
    </w:p>
    <w:p w:rsidR="00D15AF5" w:rsidRPr="00BF24D5" w:rsidRDefault="00D15AF5" w:rsidP="004675FB">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t>Предложения о цене заявляются участниками торгов открыто и размещаются оператором электронной площадки на электронной площадке в соответствии с подпунктом "г" пункта 8 Приказа Минэкономразвития с указанием точного времени их поступления, а также времени, оставшегося до истечения срока представления таких предложений.</w:t>
      </w:r>
    </w:p>
    <w:p w:rsidR="00D15AF5" w:rsidRPr="00BF24D5" w:rsidRDefault="00D15AF5" w:rsidP="004675FB">
      <w:pPr>
        <w:spacing w:line="240" w:lineRule="auto"/>
        <w:ind w:firstLine="851"/>
        <w:contextualSpacing/>
        <w:jc w:val="both"/>
        <w:rPr>
          <w:rFonts w:cs="Times New Roman"/>
        </w:rPr>
      </w:pPr>
      <w:r w:rsidRPr="00BF24D5">
        <w:rPr>
          <w:rFonts w:cs="Times New Roman"/>
        </w:rPr>
        <w:t>Доступ к данной информации предоставляется только лицам, зарегистрированным на электронной площадке.</w:t>
      </w:r>
    </w:p>
    <w:p w:rsidR="00D15AF5" w:rsidRPr="00BF24D5" w:rsidRDefault="00D15AF5" w:rsidP="004675FB">
      <w:pPr>
        <w:spacing w:line="240" w:lineRule="auto"/>
        <w:ind w:firstLine="851"/>
        <w:contextualSpacing/>
        <w:jc w:val="both"/>
        <w:rPr>
          <w:rFonts w:cs="Times New Roman"/>
        </w:rPr>
      </w:pPr>
      <w:r w:rsidRPr="00BF24D5">
        <w:rPr>
          <w:rFonts w:cs="Times New Roman"/>
        </w:rPr>
        <w:t>Торги проводятся путем повышения начальной цены продажи имущества должника на величину, равную "шагу аукциона".</w:t>
      </w:r>
    </w:p>
    <w:p w:rsidR="00D15AF5" w:rsidRPr="00BF24D5" w:rsidRDefault="00D15AF5" w:rsidP="004675FB">
      <w:pPr>
        <w:spacing w:line="240" w:lineRule="auto"/>
        <w:ind w:firstLine="851"/>
        <w:contextualSpacing/>
        <w:jc w:val="both"/>
        <w:rPr>
          <w:rFonts w:cs="Times New Roman"/>
        </w:rPr>
      </w:pPr>
      <w:r w:rsidRPr="00BF24D5">
        <w:rPr>
          <w:rFonts w:cs="Times New Roman"/>
        </w:rPr>
        <w:t>Если в течение одного часа с момента начала представления предложений о цене не поступило ни одного предложения о цене, торги с помощью программно-аппаратных средств сайта завершаются автоматически, при этом представление и принятие предложений о цене прекращаются.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w:t>
      </w:r>
    </w:p>
    <w:p w:rsidR="00D15AF5" w:rsidRPr="00BF24D5" w:rsidRDefault="00D15AF5" w:rsidP="004675FB">
      <w:pPr>
        <w:spacing w:line="240" w:lineRule="auto"/>
        <w:ind w:firstLine="851"/>
        <w:contextualSpacing/>
        <w:jc w:val="both"/>
        <w:rPr>
          <w:rFonts w:cs="Times New Roman"/>
        </w:rPr>
      </w:pPr>
      <w:r w:rsidRPr="00BF24D5">
        <w:rPr>
          <w:rFonts w:cs="Times New Roman"/>
        </w:rPr>
        <w:t xml:space="preserve">Если в течение тридцати минут после представления последнего предложения о цене (не учитывая </w:t>
      </w:r>
      <w:r w:rsidRPr="00BF24D5">
        <w:rPr>
          <w:rStyle w:val="Bodytext2105pt"/>
          <w:rFonts w:asciiTheme="minorHAnsi" w:eastAsia="Arial Unicode MS" w:hAnsiTheme="minorHAnsi"/>
          <w:sz w:val="22"/>
          <w:szCs w:val="22"/>
        </w:rPr>
        <w:t xml:space="preserve">отклоненных </w:t>
      </w:r>
      <w:r w:rsidRPr="00BF24D5">
        <w:rPr>
          <w:rFonts w:cs="Times New Roman"/>
        </w:rPr>
        <w:t xml:space="preserve">предложений </w:t>
      </w:r>
      <w:r w:rsidRPr="00BF24D5">
        <w:rPr>
          <w:rStyle w:val="Bodytext2105pt"/>
          <w:rFonts w:asciiTheme="minorHAnsi" w:eastAsia="Arial Unicode MS" w:hAnsiTheme="minorHAnsi"/>
          <w:sz w:val="22"/>
          <w:szCs w:val="22"/>
        </w:rPr>
        <w:t xml:space="preserve">о </w:t>
      </w:r>
      <w:r w:rsidRPr="00BF24D5">
        <w:rPr>
          <w:rFonts w:cs="Times New Roman"/>
        </w:rPr>
        <w:t>цене) не поступило следующее предложение, торги с помощью программно-аппаратных средств сайта завершаются автоматически.</w:t>
      </w:r>
    </w:p>
    <w:p w:rsidR="00D15AF5" w:rsidRPr="00BF24D5" w:rsidRDefault="00D15AF5" w:rsidP="00A5157D">
      <w:pPr>
        <w:spacing w:after="0" w:line="240" w:lineRule="auto"/>
        <w:ind w:firstLine="851"/>
        <w:contextualSpacing/>
        <w:jc w:val="both"/>
        <w:rPr>
          <w:rFonts w:cs="Times New Roman"/>
        </w:rPr>
      </w:pPr>
      <w:r w:rsidRPr="00BF24D5">
        <w:rPr>
          <w:rFonts w:cs="Times New Roman"/>
        </w:rPr>
        <w:t>Во время проведения торгов с помощью программно-аппаратных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 если:</w:t>
      </w:r>
    </w:p>
    <w:p w:rsidR="00D15AF5" w:rsidRPr="00BF24D5" w:rsidRDefault="00D15AF5" w:rsidP="00A5157D">
      <w:pPr>
        <w:pStyle w:val="ab"/>
        <w:widowControl w:val="0"/>
        <w:numPr>
          <w:ilvl w:val="0"/>
          <w:numId w:val="8"/>
        </w:numPr>
        <w:tabs>
          <w:tab w:val="left" w:pos="782"/>
        </w:tabs>
        <w:spacing w:after="0" w:line="240" w:lineRule="auto"/>
        <w:jc w:val="both"/>
        <w:rPr>
          <w:rFonts w:cs="Times New Roman"/>
        </w:rPr>
      </w:pPr>
      <w:r w:rsidRPr="00BF24D5">
        <w:rPr>
          <w:rFonts w:cs="Times New Roman"/>
        </w:rPr>
        <w:t>предложение о цене представлено по истечении установленного срока представления предложений о цене;</w:t>
      </w:r>
    </w:p>
    <w:p w:rsidR="00D15AF5" w:rsidRPr="00BF24D5" w:rsidRDefault="00D15AF5"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предложение о цене увеличено в размере, не равном "шагу аукциона", меньше или равно ранее представленному предложению о цене;</w:t>
      </w:r>
    </w:p>
    <w:p w:rsidR="00D15AF5" w:rsidRPr="00BF24D5" w:rsidRDefault="00D15AF5" w:rsidP="00455965">
      <w:pPr>
        <w:pStyle w:val="ab"/>
        <w:widowControl w:val="0"/>
        <w:numPr>
          <w:ilvl w:val="0"/>
          <w:numId w:val="8"/>
        </w:numPr>
        <w:tabs>
          <w:tab w:val="left" w:pos="782"/>
        </w:tabs>
        <w:spacing w:after="0" w:line="240" w:lineRule="auto"/>
        <w:jc w:val="both"/>
        <w:rPr>
          <w:rFonts w:cs="Times New Roman"/>
        </w:rPr>
      </w:pPr>
      <w:bookmarkStart w:id="0" w:name="bookmark1"/>
      <w:r w:rsidRPr="00BF24D5">
        <w:rPr>
          <w:rFonts w:cs="Times New Roman"/>
        </w:rPr>
        <w:t>одним участником представлено второе предложение о цене подряд при отсутствии предложений</w:t>
      </w:r>
      <w:bookmarkEnd w:id="0"/>
      <w:r w:rsidRPr="00BF24D5">
        <w:rPr>
          <w:rFonts w:cs="Times New Roman"/>
        </w:rPr>
        <w:t xml:space="preserve"> других участников торгов.</w:t>
      </w:r>
    </w:p>
    <w:p w:rsidR="00D15AF5" w:rsidRPr="00AA6C54" w:rsidRDefault="00D15AF5" w:rsidP="00AA6C54">
      <w:pPr>
        <w:widowControl w:val="0"/>
        <w:tabs>
          <w:tab w:val="left" w:pos="782"/>
        </w:tabs>
        <w:spacing w:after="0" w:line="240" w:lineRule="auto"/>
        <w:jc w:val="both"/>
        <w:rPr>
          <w:rFonts w:cs="Times New Roman"/>
        </w:rPr>
      </w:pPr>
    </w:p>
    <w:p w:rsidR="00D15AF5" w:rsidRPr="00BF24D5" w:rsidRDefault="00D15AF5" w:rsidP="00455965">
      <w:pPr>
        <w:pStyle w:val="ab"/>
        <w:numPr>
          <w:ilvl w:val="0"/>
          <w:numId w:val="2"/>
        </w:numPr>
        <w:spacing w:line="240" w:lineRule="auto"/>
        <w:jc w:val="center"/>
        <w:rPr>
          <w:rFonts w:cs="Times New Roman"/>
          <w:b/>
        </w:rPr>
      </w:pPr>
      <w:r w:rsidRPr="00BF24D5">
        <w:rPr>
          <w:rFonts w:cs="Times New Roman"/>
          <w:b/>
        </w:rPr>
        <w:t>Подведение результатов проведения открытых торгов</w:t>
      </w:r>
    </w:p>
    <w:p w:rsidR="00A17DFE" w:rsidRPr="00BF24D5" w:rsidRDefault="00A17DFE" w:rsidP="004675FB">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t>По результатам проведения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w:t>
      </w:r>
    </w:p>
    <w:p w:rsidR="00A17DFE" w:rsidRPr="00BF24D5" w:rsidRDefault="00A17DFE" w:rsidP="007E4A7D">
      <w:pPr>
        <w:pStyle w:val="ab"/>
        <w:widowControl w:val="0"/>
        <w:tabs>
          <w:tab w:val="left" w:pos="0"/>
        </w:tabs>
        <w:spacing w:after="0" w:line="240" w:lineRule="auto"/>
        <w:ind w:left="851"/>
        <w:jc w:val="both"/>
        <w:rPr>
          <w:rFonts w:cs="Times New Roman"/>
        </w:rPr>
      </w:pPr>
      <w:r w:rsidRPr="00BF24D5">
        <w:rPr>
          <w:rFonts w:cs="Times New Roman"/>
        </w:rPr>
        <w:t>при проведении торгов с использованием открытой формы пре</w:t>
      </w:r>
      <w:r w:rsidR="00D966BB">
        <w:rPr>
          <w:rFonts w:cs="Times New Roman"/>
        </w:rPr>
        <w:t xml:space="preserve">дставления предложений о цене – </w:t>
      </w:r>
      <w:r w:rsidRPr="00BF24D5">
        <w:rPr>
          <w:rFonts w:cs="Times New Roman"/>
        </w:rPr>
        <w:t>не позднее тридцати минут с момента:</w:t>
      </w:r>
    </w:p>
    <w:p w:rsidR="00A17DFE" w:rsidRPr="00BF24D5" w:rsidRDefault="00A17DF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окончания срока представления заявок на участие в торгах при отсутствии заявок на участие в торгах;</w:t>
      </w:r>
    </w:p>
    <w:p w:rsidR="00A17DFE" w:rsidRPr="00BF24D5" w:rsidRDefault="00A17DF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 xml:space="preserve">получения от организатора торгов протокола об определении участников торгов, согласно </w:t>
      </w:r>
      <w:r w:rsidR="00CF7E21" w:rsidRPr="00BF24D5">
        <w:rPr>
          <w:rFonts w:cs="Times New Roman"/>
        </w:rPr>
        <w:t>которому к</w:t>
      </w:r>
      <w:r w:rsidRPr="00BF24D5">
        <w:rPr>
          <w:rFonts w:cs="Times New Roman"/>
        </w:rPr>
        <w:t xml:space="preserve"> участию в торгах не допущен ни один заявитель или допущен только один участник;</w:t>
      </w:r>
    </w:p>
    <w:p w:rsidR="00A17DFE" w:rsidRPr="00BF24D5" w:rsidRDefault="00A17DFE" w:rsidP="007E4A7D">
      <w:pPr>
        <w:pStyle w:val="ab"/>
        <w:widowControl w:val="0"/>
        <w:numPr>
          <w:ilvl w:val="0"/>
          <w:numId w:val="8"/>
        </w:numPr>
        <w:tabs>
          <w:tab w:val="left" w:pos="851"/>
        </w:tabs>
        <w:spacing w:after="0" w:line="240" w:lineRule="auto"/>
        <w:ind w:left="1134" w:hanging="283"/>
        <w:jc w:val="both"/>
        <w:rPr>
          <w:rFonts w:cs="Times New Roman"/>
        </w:rPr>
      </w:pPr>
      <w:r w:rsidRPr="00BF24D5">
        <w:rPr>
          <w:rFonts w:cs="Times New Roman"/>
        </w:rPr>
        <w:t>завершения торгов.</w:t>
      </w:r>
    </w:p>
    <w:p w:rsidR="00A17DFE" w:rsidRPr="00BF24D5" w:rsidRDefault="00A17DFE" w:rsidP="007E4A7D">
      <w:pPr>
        <w:pStyle w:val="af2"/>
        <w:ind w:firstLine="851"/>
      </w:pPr>
      <w:r w:rsidRPr="00BF24D5">
        <w:t>В протоколе о результатах проведения открытых торгов указываются:</w:t>
      </w:r>
    </w:p>
    <w:p w:rsidR="00A17DFE" w:rsidRPr="007E4A7D" w:rsidRDefault="00A17DFE" w:rsidP="007E4A7D">
      <w:pPr>
        <w:pStyle w:val="ab"/>
        <w:widowControl w:val="0"/>
        <w:numPr>
          <w:ilvl w:val="0"/>
          <w:numId w:val="8"/>
        </w:numPr>
        <w:tabs>
          <w:tab w:val="left" w:pos="782"/>
        </w:tabs>
        <w:spacing w:after="0" w:line="240" w:lineRule="auto"/>
        <w:jc w:val="both"/>
        <w:rPr>
          <w:rFonts w:cs="Times New Roman"/>
        </w:rPr>
      </w:pPr>
      <w:r w:rsidRPr="007E4A7D">
        <w:rPr>
          <w:rFonts w:cs="Times New Roman"/>
        </w:rPr>
        <w:t xml:space="preserve">наименование и место нахождения (для юридического лица), фамилия, имя, отчество и </w:t>
      </w:r>
      <w:r w:rsidRPr="007E4A7D">
        <w:rPr>
          <w:rFonts w:cs="Times New Roman"/>
        </w:rPr>
        <w:lastRenderedPageBreak/>
        <w:t>место жительства (для физического лица) каждого участника торгов;</w:t>
      </w:r>
    </w:p>
    <w:p w:rsidR="00A17DFE" w:rsidRPr="007E4A7D" w:rsidRDefault="00A17DFE" w:rsidP="007E4A7D">
      <w:pPr>
        <w:pStyle w:val="ab"/>
        <w:widowControl w:val="0"/>
        <w:numPr>
          <w:ilvl w:val="0"/>
          <w:numId w:val="8"/>
        </w:numPr>
        <w:tabs>
          <w:tab w:val="left" w:pos="782"/>
        </w:tabs>
        <w:spacing w:after="0" w:line="240" w:lineRule="auto"/>
        <w:jc w:val="both"/>
        <w:rPr>
          <w:rFonts w:cs="Times New Roman"/>
        </w:rPr>
      </w:pPr>
      <w:r w:rsidRPr="007E4A7D">
        <w:rPr>
          <w:rFonts w:cs="Times New Roman"/>
        </w:rPr>
        <w:t>результаты рассмотрения предложений о цене лота, представленных участниками торгов:</w:t>
      </w:r>
    </w:p>
    <w:p w:rsidR="00A17DFE" w:rsidRPr="007E4A7D" w:rsidRDefault="00A17DFE" w:rsidP="007E4A7D">
      <w:pPr>
        <w:pStyle w:val="ab"/>
        <w:widowControl w:val="0"/>
        <w:numPr>
          <w:ilvl w:val="0"/>
          <w:numId w:val="8"/>
        </w:numPr>
        <w:tabs>
          <w:tab w:val="left" w:pos="782"/>
        </w:tabs>
        <w:spacing w:after="0" w:line="240" w:lineRule="auto"/>
        <w:jc w:val="both"/>
        <w:rPr>
          <w:rFonts w:cs="Times New Roman"/>
        </w:rPr>
      </w:pPr>
      <w:r w:rsidRPr="007E4A7D">
        <w:rPr>
          <w:rFonts w:cs="Times New Roman"/>
        </w:rPr>
        <w:t>наименование и место нахождения (для юридического лица), фамилия, имя. отчество и место жительства (для физического лица) участника торгов, который сделал предпоследнее предложение о цене в ходе торгов;</w:t>
      </w:r>
    </w:p>
    <w:p w:rsidR="00A17DFE" w:rsidRPr="007E4A7D" w:rsidRDefault="00A17DFE" w:rsidP="007E4A7D">
      <w:pPr>
        <w:pStyle w:val="ab"/>
        <w:widowControl w:val="0"/>
        <w:numPr>
          <w:ilvl w:val="0"/>
          <w:numId w:val="8"/>
        </w:numPr>
        <w:tabs>
          <w:tab w:val="left" w:pos="782"/>
        </w:tabs>
        <w:spacing w:after="0" w:line="240" w:lineRule="auto"/>
        <w:jc w:val="both"/>
        <w:rPr>
          <w:rFonts w:cs="Times New Roman"/>
        </w:rPr>
      </w:pPr>
      <w:r w:rsidRPr="007E4A7D">
        <w:rPr>
          <w:rFonts w:cs="Times New Roman"/>
        </w:rPr>
        <w:t>наименование и место нахождения (для юридического лица), фамилия, имя, отчество и место жительства (для физического лица) победителя открытых торгов.</w:t>
      </w:r>
    </w:p>
    <w:p w:rsidR="00A17DFE" w:rsidRPr="00BF24D5" w:rsidRDefault="00A17DFE" w:rsidP="00427567">
      <w:pPr>
        <w:pStyle w:val="af2"/>
        <w:ind w:firstLine="851"/>
        <w:jc w:val="both"/>
      </w:pPr>
      <w:r w:rsidRPr="00BF24D5">
        <w:t>Победителем аукциона признается участник, предложивший в ходе аукциона наиболее высокую цену.</w:t>
      </w:r>
    </w:p>
    <w:p w:rsidR="00A17DFE" w:rsidRPr="00BF24D5" w:rsidRDefault="00A17DFE" w:rsidP="00427567">
      <w:pPr>
        <w:pStyle w:val="af2"/>
        <w:ind w:firstLine="851"/>
        <w:jc w:val="both"/>
      </w:pPr>
      <w:r w:rsidRPr="00BF24D5">
        <w:t>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rsidR="00A17DFE" w:rsidRPr="00217C9E" w:rsidRDefault="00A17DFE" w:rsidP="00217C9E">
      <w:pPr>
        <w:widowControl w:val="0"/>
        <w:numPr>
          <w:ilvl w:val="1"/>
          <w:numId w:val="2"/>
        </w:numPr>
        <w:tabs>
          <w:tab w:val="left" w:pos="1015"/>
        </w:tabs>
        <w:spacing w:after="0" w:line="240" w:lineRule="auto"/>
        <w:ind w:left="0" w:firstLine="709"/>
        <w:jc w:val="both"/>
        <w:rPr>
          <w:rFonts w:cs="Times New Roman"/>
        </w:rPr>
      </w:pPr>
      <w:r w:rsidRPr="00217C9E">
        <w:rPr>
          <w:rFonts w:cs="Times New Roman"/>
        </w:rPr>
        <w:t>Организатор торгов рассматривает, подписывае</w:t>
      </w:r>
      <w:r w:rsidR="000F5B84" w:rsidRPr="00217C9E">
        <w:rPr>
          <w:rFonts w:cs="Times New Roman"/>
        </w:rPr>
        <w:t xml:space="preserve">т квалифицированной электронной </w:t>
      </w:r>
      <w:r w:rsidRPr="00217C9E">
        <w:rPr>
          <w:rFonts w:cs="Times New Roman"/>
        </w:rPr>
        <w:t>подписью и направляет оператору электронной площадки протокол о результатах проведения торгов или решение о признании торгов несостоявшимися:</w:t>
      </w:r>
    </w:p>
    <w:p w:rsidR="00A17DFE" w:rsidRPr="00BF24D5" w:rsidRDefault="00A17DFE" w:rsidP="00217C9E">
      <w:pPr>
        <w:pStyle w:val="af2"/>
        <w:ind w:firstLine="851"/>
        <w:jc w:val="both"/>
      </w:pPr>
      <w:r w:rsidRPr="00BF24D5">
        <w:t>в случае проведения торгов с использованием открытой формы пре</w:t>
      </w:r>
      <w:r w:rsidR="00427567">
        <w:t xml:space="preserve">дставления предложений о цене – </w:t>
      </w:r>
      <w:r w:rsidRPr="00BF24D5">
        <w:t>не позднее одного часа после получения от оператора электронной площадки соответствующих проектов протокола или решения.</w:t>
      </w:r>
    </w:p>
    <w:p w:rsidR="00A17DFE" w:rsidRPr="00BF24D5" w:rsidRDefault="00A17DFE" w:rsidP="00217C9E">
      <w:pPr>
        <w:pStyle w:val="af2"/>
        <w:ind w:firstLine="851"/>
        <w:jc w:val="both"/>
      </w:pPr>
      <w:r w:rsidRPr="00BF24D5">
        <w:t>Протокол о результатах проведения торгов или решение о пр</w:t>
      </w:r>
      <w:r w:rsidR="00427567">
        <w:t xml:space="preserve">изнании торгов несостоявшимися, </w:t>
      </w:r>
      <w:r w:rsidRPr="00BF24D5">
        <w:t>предусмотренные настоящим пунктом, размещаются оператором электронной площадки на электронной площадке в соответствии с подпунктом "и" пункта 8.1 Приказа Минэкономразвития.</w:t>
      </w:r>
    </w:p>
    <w:p w:rsidR="00A17DFE" w:rsidRPr="00BF24D5" w:rsidRDefault="00A17DFE" w:rsidP="00217C9E">
      <w:pPr>
        <w:pStyle w:val="af2"/>
      </w:pPr>
      <w:r w:rsidRPr="00BF24D5">
        <w:t>Не позднее тридцати минут после размещения на электронной площадке указанных протокола или решения организатор торгов посредством программно-аппаратных средств сайта направляет такие протокол или решение в форме электронного сообщения всем участникам торгов, в том числе на адрес электронной почты, указанный в заявке на участие в торгах.</w:t>
      </w:r>
    </w:p>
    <w:p w:rsidR="00A17DFE" w:rsidRPr="00BF24D5" w:rsidRDefault="00A17DFE" w:rsidP="00217C9E">
      <w:pPr>
        <w:widowControl w:val="0"/>
        <w:numPr>
          <w:ilvl w:val="1"/>
          <w:numId w:val="2"/>
        </w:numPr>
        <w:tabs>
          <w:tab w:val="left" w:pos="1015"/>
        </w:tabs>
        <w:spacing w:after="0" w:line="240" w:lineRule="auto"/>
        <w:ind w:left="0" w:firstLine="709"/>
        <w:jc w:val="both"/>
        <w:rPr>
          <w:rFonts w:cs="Times New Roman"/>
        </w:rPr>
      </w:pPr>
      <w:r w:rsidRPr="00BF24D5">
        <w:rPr>
          <w:rFonts w:cs="Times New Roman"/>
        </w:rPr>
        <w:t>В течении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ЕФРСБ.</w:t>
      </w:r>
    </w:p>
    <w:p w:rsidR="00A17DFE" w:rsidRPr="00BF24D5" w:rsidRDefault="00A17DFE" w:rsidP="00217C9E">
      <w:pPr>
        <w:widowControl w:val="0"/>
        <w:tabs>
          <w:tab w:val="left" w:pos="0"/>
        </w:tabs>
        <w:spacing w:after="0" w:line="240" w:lineRule="auto"/>
        <w:ind w:firstLine="851"/>
        <w:jc w:val="both"/>
        <w:rPr>
          <w:rFonts w:cs="Times New Roman"/>
        </w:rPr>
      </w:pPr>
      <w:r w:rsidRPr="00BF24D5">
        <w:rPr>
          <w:rFonts w:cs="Times New Roman"/>
        </w:rPr>
        <w:t>В случае,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кредиторам, арбитражному управляющему и о характере этой заинтересованности, сведения об участии в капитале победителя торгов арбитражного управляющего, саморегулируемой организации арбитражных управляющих, членом или руководителем которой является арбитражный управляющий, а также сведения о предложенной победителем цене имущества.</w:t>
      </w:r>
    </w:p>
    <w:p w:rsidR="00A17DFE" w:rsidRPr="00BF24D5" w:rsidRDefault="00A17DFE" w:rsidP="00455965">
      <w:pPr>
        <w:widowControl w:val="0"/>
        <w:numPr>
          <w:ilvl w:val="1"/>
          <w:numId w:val="2"/>
        </w:numPr>
        <w:tabs>
          <w:tab w:val="left" w:pos="1015"/>
        </w:tabs>
        <w:spacing w:after="0" w:line="240" w:lineRule="auto"/>
        <w:ind w:left="0" w:firstLine="709"/>
        <w:jc w:val="both"/>
        <w:rPr>
          <w:rFonts w:cs="Times New Roman"/>
        </w:rPr>
      </w:pPr>
      <w:r w:rsidRPr="00BF24D5">
        <w:rPr>
          <w:rFonts w:cs="Times New Roman"/>
        </w:rPr>
        <w:t>Организатор торгов в течение трех рабочих дней со дня заключения договора купли-продажи направляет оператору электронной площадки в форме электронного сообщения сведения о заключении договора купли-продажи имущества или предприятия должника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имущество или предприятие приобретено покупателем), а также на Едином федеральном реестре сведений о банкротстве.</w:t>
      </w:r>
    </w:p>
    <w:p w:rsidR="00A17DFE" w:rsidRPr="00BF24D5" w:rsidRDefault="00A17DFE" w:rsidP="00455965">
      <w:pPr>
        <w:widowControl w:val="0"/>
        <w:numPr>
          <w:ilvl w:val="1"/>
          <w:numId w:val="2"/>
        </w:numPr>
        <w:tabs>
          <w:tab w:val="left" w:pos="1015"/>
        </w:tabs>
        <w:spacing w:after="0" w:line="240" w:lineRule="auto"/>
        <w:ind w:left="0" w:firstLine="709"/>
        <w:jc w:val="both"/>
        <w:rPr>
          <w:rFonts w:cs="Times New Roman"/>
        </w:rPr>
      </w:pPr>
      <w:r w:rsidRPr="00BF24D5">
        <w:rPr>
          <w:rFonts w:cs="Times New Roman"/>
        </w:rPr>
        <w:t>В случае отказа или уклонения победителя торгов от подписания договора купли-продажи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лота по сравнению с ценой, предложенной другими участниками торгов, за исключением победителя торгов.</w:t>
      </w:r>
    </w:p>
    <w:p w:rsidR="00A17DFE" w:rsidRDefault="00A17DFE" w:rsidP="00455965">
      <w:pPr>
        <w:widowControl w:val="0"/>
        <w:numPr>
          <w:ilvl w:val="1"/>
          <w:numId w:val="2"/>
        </w:numPr>
        <w:tabs>
          <w:tab w:val="left" w:pos="1015"/>
        </w:tabs>
        <w:spacing w:after="0" w:line="240" w:lineRule="auto"/>
        <w:ind w:left="0" w:firstLine="709"/>
        <w:jc w:val="both"/>
        <w:rPr>
          <w:rFonts w:cs="Times New Roman"/>
        </w:rPr>
      </w:pPr>
      <w:r w:rsidRPr="00BF24D5">
        <w:rPr>
          <w:rFonts w:cs="Times New Roman"/>
        </w:rPr>
        <w:t>В случае признания торгов несостоявшимися и не заключения договора купли-продажи с единственным участником торгов, а также в случае незаключения договора купли-продажи имущества по результатам торгов, в отношении нереализованного имущества проводятся повторные торги в порядке, установленном настоящим Положением с учетом положений пункта 18 статьи 110 Федерального закона «О несостоятельности (банкротстве)».</w:t>
      </w:r>
    </w:p>
    <w:p w:rsidR="00CA284B" w:rsidRPr="00CA284B" w:rsidRDefault="00CA284B" w:rsidP="00CA284B">
      <w:pPr>
        <w:widowControl w:val="0"/>
        <w:numPr>
          <w:ilvl w:val="1"/>
          <w:numId w:val="2"/>
        </w:numPr>
        <w:tabs>
          <w:tab w:val="left" w:pos="1015"/>
        </w:tabs>
        <w:spacing w:after="0" w:line="240" w:lineRule="auto"/>
        <w:ind w:left="0" w:firstLine="709"/>
        <w:jc w:val="both"/>
        <w:rPr>
          <w:rFonts w:cs="Times New Roman"/>
        </w:rPr>
      </w:pPr>
      <w:r w:rsidRPr="00DE7897">
        <w:rPr>
          <w:rFonts w:cs="Times New Roman"/>
        </w:rPr>
        <w:lastRenderedPageBreak/>
        <w:t>Если к участию в торгах был допущен один участник, заявка на участие, в торгах которого содержит предложение о цене имущества не ниже установленной начальной цены продажи имущества, договор купли-продажи арбитражным управляющим заключается с этим участником торгов в соответствии с представленным им предложением о цене имущества</w:t>
      </w:r>
      <w:r>
        <w:rPr>
          <w:rFonts w:cs="Times New Roman"/>
        </w:rPr>
        <w:t>.</w:t>
      </w:r>
    </w:p>
    <w:p w:rsidR="00427567" w:rsidRPr="00AA6C54" w:rsidRDefault="00A17DFE" w:rsidP="00AA6C54">
      <w:pPr>
        <w:widowControl w:val="0"/>
        <w:numPr>
          <w:ilvl w:val="1"/>
          <w:numId w:val="2"/>
        </w:numPr>
        <w:tabs>
          <w:tab w:val="left" w:pos="1015"/>
        </w:tabs>
        <w:spacing w:after="326" w:line="240" w:lineRule="auto"/>
        <w:ind w:left="0" w:firstLine="709"/>
        <w:jc w:val="both"/>
        <w:rPr>
          <w:rFonts w:cs="Times New Roman"/>
        </w:rPr>
      </w:pPr>
      <w:r w:rsidRPr="00BF24D5">
        <w:rPr>
          <w:rFonts w:cs="Times New Roman"/>
        </w:rPr>
        <w:t>Начальная цена продажи имущества на повторных торгах устанавливается на</w:t>
      </w:r>
      <w:r w:rsidR="00905D7E">
        <w:rPr>
          <w:rFonts w:cs="Times New Roman"/>
        </w:rPr>
        <w:t xml:space="preserve"> 10</w:t>
      </w:r>
      <w:r w:rsidRPr="00BF24D5">
        <w:rPr>
          <w:rFonts w:cs="Times New Roman"/>
        </w:rPr>
        <w:t xml:space="preserve"> </w:t>
      </w:r>
      <w:r w:rsidR="00905D7E">
        <w:rPr>
          <w:rFonts w:cs="Times New Roman"/>
        </w:rPr>
        <w:t>(</w:t>
      </w:r>
      <w:r w:rsidRPr="00BF24D5">
        <w:rPr>
          <w:rFonts w:cs="Times New Roman"/>
        </w:rPr>
        <w:t>десять</w:t>
      </w:r>
      <w:r w:rsidR="00905D7E">
        <w:rPr>
          <w:rFonts w:cs="Times New Roman"/>
        </w:rPr>
        <w:t>)</w:t>
      </w:r>
      <w:r w:rsidR="00AA6C54">
        <w:rPr>
          <w:rFonts w:cs="Times New Roman"/>
        </w:rPr>
        <w:t xml:space="preserve"> проценто</w:t>
      </w:r>
      <w:r w:rsidRPr="00BF24D5">
        <w:rPr>
          <w:rFonts w:cs="Times New Roman"/>
        </w:rPr>
        <w:t>в ниже начальной цены продажи имущества, установленной на первоначальных торгах.</w:t>
      </w:r>
    </w:p>
    <w:p w:rsidR="00D15AF5" w:rsidRPr="00BF24D5" w:rsidRDefault="00BF3F6D" w:rsidP="00455965">
      <w:pPr>
        <w:pStyle w:val="ab"/>
        <w:numPr>
          <w:ilvl w:val="0"/>
          <w:numId w:val="2"/>
        </w:numPr>
        <w:spacing w:line="240" w:lineRule="auto"/>
        <w:jc w:val="center"/>
        <w:rPr>
          <w:rFonts w:cs="Times New Roman"/>
          <w:b/>
        </w:rPr>
      </w:pPr>
      <w:r w:rsidRPr="00BF24D5">
        <w:rPr>
          <w:rFonts w:cs="Times New Roman"/>
          <w:b/>
        </w:rPr>
        <w:t xml:space="preserve">Оставление предмета залога за конкурсным кредитором, обязательства которого обеспечены залогом </w:t>
      </w:r>
      <w:r w:rsidR="00CF7E21" w:rsidRPr="00BF24D5">
        <w:rPr>
          <w:rFonts w:cs="Times New Roman"/>
          <w:b/>
        </w:rPr>
        <w:t>имущества</w:t>
      </w:r>
    </w:p>
    <w:p w:rsidR="00CF7E21" w:rsidRPr="00782711" w:rsidRDefault="00CF7E21" w:rsidP="00782711">
      <w:pPr>
        <w:pStyle w:val="ab"/>
        <w:widowControl w:val="0"/>
        <w:numPr>
          <w:ilvl w:val="1"/>
          <w:numId w:val="2"/>
        </w:numPr>
        <w:tabs>
          <w:tab w:val="left" w:pos="1015"/>
        </w:tabs>
        <w:spacing w:after="0" w:line="240" w:lineRule="auto"/>
        <w:ind w:left="0" w:firstLine="851"/>
        <w:jc w:val="both"/>
        <w:rPr>
          <w:rFonts w:cs="Times New Roman"/>
        </w:rPr>
      </w:pPr>
      <w:r w:rsidRPr="00782711">
        <w:rPr>
          <w:rFonts w:cs="Times New Roman"/>
        </w:rPr>
        <w:t>В случае признания несостоявшимися повторных торгов конкурсный кредитор по обязательствам, обеспеченным залогом имущества должника, вправе оставить предмет залога за собой с оценкой его в сумме на десять процентов ниже начальной продажной цены на повторных торгах.</w:t>
      </w:r>
    </w:p>
    <w:p w:rsidR="00CF7E21" w:rsidRPr="00BF24D5" w:rsidRDefault="00CF7E21" w:rsidP="00A5157D">
      <w:pPr>
        <w:spacing w:after="0" w:line="240" w:lineRule="auto"/>
        <w:ind w:firstLine="709"/>
        <w:jc w:val="both"/>
        <w:rPr>
          <w:rFonts w:cs="Times New Roman"/>
        </w:rPr>
      </w:pPr>
      <w:r w:rsidRPr="00BF24D5">
        <w:rPr>
          <w:rFonts w:cs="Times New Roman"/>
        </w:rPr>
        <w:t>Не позднее двух рабочих дней со дня признания повторных торгов несостоявшимися, финансовый управляющий направляет в адрес конкурсного кредитора по обязательствам, обеспеченным залогом имущества должника предложение об оставление предмета залога за собой с указанием реквизитов специального банковского счета для перечисления денежных средств в размере, определенном в соответствии с п. 5 ст. 213.27 Закона о банкротстве.</w:t>
      </w:r>
    </w:p>
    <w:p w:rsidR="00CF7E21" w:rsidRPr="00BF24D5" w:rsidRDefault="00CF7E21" w:rsidP="00A5157D">
      <w:pPr>
        <w:spacing w:after="0" w:line="240" w:lineRule="auto"/>
        <w:ind w:firstLine="709"/>
        <w:jc w:val="both"/>
        <w:rPr>
          <w:rFonts w:cs="Times New Roman"/>
        </w:rPr>
      </w:pPr>
      <w:r w:rsidRPr="00BF24D5">
        <w:rPr>
          <w:rFonts w:cs="Times New Roman"/>
        </w:rPr>
        <w:t>Конкурсный кредитор по обязательствам, обеспеченным залогом имущества должника, при оставлении предмета залога за собой обязан перечислить денежные средства, указанные в п. 5 ст. 213.27 Закона о банкротстве, в течение десяти дней с даты направления финансовому управляющему заявления об оставлении предмета залога за собо</w:t>
      </w:r>
      <w:r w:rsidR="00496773" w:rsidRPr="00BF24D5">
        <w:rPr>
          <w:rFonts w:cs="Times New Roman"/>
        </w:rPr>
        <w:t>й с учетом требований пунктов 8.2. и 11</w:t>
      </w:r>
      <w:r w:rsidRPr="00BF24D5">
        <w:rPr>
          <w:rFonts w:cs="Times New Roman"/>
        </w:rPr>
        <w:t>.1 настоящего Положения.</w:t>
      </w:r>
    </w:p>
    <w:p w:rsidR="00CF7E21" w:rsidRPr="00BF24D5" w:rsidRDefault="00CF7E21" w:rsidP="00A5157D">
      <w:pPr>
        <w:spacing w:after="0" w:line="240" w:lineRule="auto"/>
        <w:ind w:firstLine="709"/>
        <w:jc w:val="both"/>
        <w:rPr>
          <w:rFonts w:cs="Times New Roman"/>
        </w:rPr>
      </w:pPr>
      <w:r w:rsidRPr="00BF24D5">
        <w:rPr>
          <w:rFonts w:cs="Times New Roman"/>
        </w:rPr>
        <w:t>Если в течение тридцати дней со дня признания повторных торгов несостоявшимися кредитор по обязательствам, обеспеченным залогом имущества должника не воспользуется правом оставить предмет залога за собой, он подлежит продаже посредством публичного предложения в порядке, установленном пунктом 4 статьи 139 Закона о банкротстве.</w:t>
      </w:r>
    </w:p>
    <w:p w:rsidR="00CF7E21" w:rsidRPr="00BF24D5" w:rsidRDefault="00CF7E21" w:rsidP="00A5157D">
      <w:pPr>
        <w:spacing w:after="0" w:line="240" w:lineRule="auto"/>
        <w:ind w:firstLine="709"/>
        <w:jc w:val="both"/>
        <w:rPr>
          <w:rFonts w:cs="Times New Roman"/>
        </w:rPr>
      </w:pPr>
      <w:r w:rsidRPr="00BF24D5">
        <w:rPr>
          <w:rFonts w:cs="Times New Roman"/>
        </w:rPr>
        <w:t xml:space="preserve">В случае нарушения организатором торгов порядка и сроков публикации о проведении торгов и их результатов, предусмотренных Законом о банкротстве и настоящим Положением, срок для реализации права кредитора по обязательствам, обеспеченным залогом имущества должника на оставление предмета залога собой исчисляется с момента получения конкурсным кредитором по обязательствам, обеспеченным залогом имущества должника предложения финансового управляющего об оставлении предмета залога за собой. </w:t>
      </w:r>
    </w:p>
    <w:p w:rsidR="00CF7E21" w:rsidRPr="00BF24D5" w:rsidRDefault="00CF7E21" w:rsidP="00A5157D">
      <w:pPr>
        <w:spacing w:after="0" w:line="240" w:lineRule="auto"/>
        <w:ind w:firstLine="709"/>
        <w:jc w:val="both"/>
        <w:rPr>
          <w:rFonts w:cs="Times New Roman"/>
        </w:rPr>
      </w:pPr>
      <w:r w:rsidRPr="00BF24D5">
        <w:rPr>
          <w:rFonts w:cs="Times New Roman"/>
        </w:rPr>
        <w:t xml:space="preserve">Кредитор по обязательствам, обеспеченным залогом имущества должника считается воспользовавшимся правом оставить предмет залога за собой со дня направления финансовому управляющему заявление об оставлении предмета залога за собой. </w:t>
      </w:r>
    </w:p>
    <w:p w:rsidR="00CF7E21" w:rsidRPr="00BF24D5" w:rsidRDefault="00CF7E21" w:rsidP="00782711">
      <w:pPr>
        <w:pStyle w:val="ab"/>
        <w:widowControl w:val="0"/>
        <w:numPr>
          <w:ilvl w:val="1"/>
          <w:numId w:val="2"/>
        </w:numPr>
        <w:tabs>
          <w:tab w:val="left" w:pos="1134"/>
        </w:tabs>
        <w:spacing w:after="0" w:line="240" w:lineRule="auto"/>
        <w:ind w:left="0" w:firstLine="851"/>
        <w:jc w:val="both"/>
        <w:rPr>
          <w:rFonts w:cs="Times New Roman"/>
        </w:rPr>
      </w:pPr>
      <w:r w:rsidRPr="00BF24D5">
        <w:rPr>
          <w:rFonts w:cs="Times New Roman"/>
        </w:rPr>
        <w:t>Конкурсный кредитор по обязательствам, обеспеченным залогом имущества должника, вправе оставить предмет залога за собой в ходе торгов по продаже имущества должника посредством публичного предложения на любом этапе снижения цены такого имущества при отсутствии заявок на участие в торгах по цене, установленной для этого этапа снижения цены имущества, в том числе при наличии заявок на участие в торгах на следующем этапе с ценой, ниже предложенной конкурсным кредитором для оставления имущества за собой.</w:t>
      </w:r>
    </w:p>
    <w:p w:rsidR="00CF7E21" w:rsidRPr="00BF24D5" w:rsidRDefault="00CF7E21" w:rsidP="00A5157D">
      <w:pPr>
        <w:spacing w:after="0" w:line="240" w:lineRule="auto"/>
        <w:ind w:firstLine="851"/>
        <w:jc w:val="both"/>
        <w:rPr>
          <w:rFonts w:cs="Times New Roman"/>
        </w:rPr>
      </w:pPr>
      <w:r w:rsidRPr="00BF24D5">
        <w:rPr>
          <w:rFonts w:cs="Times New Roman"/>
        </w:rPr>
        <w:t xml:space="preserve">Конкурсный кредитор по обязательствам, обеспеченным залогом имущества должника, при оставлении предмета залога за собой в ходе торгов по продаже имущества посредством публичного предложения обязан перечислить денежные средства в размере, определенном в соответствии с п. 5 ст. 213.27 Закона о банкротстве, на специальный банковский счет в порядке, установленном п. 5 ст. 213.27 Закона о банкротстве, </w:t>
      </w:r>
      <w:r w:rsidR="00496773" w:rsidRPr="00BF24D5">
        <w:rPr>
          <w:rFonts w:cs="Times New Roman"/>
        </w:rPr>
        <w:t>с учетом требований пунктов 8.2 и 11</w:t>
      </w:r>
      <w:r w:rsidRPr="00BF24D5">
        <w:rPr>
          <w:rFonts w:cs="Times New Roman"/>
        </w:rPr>
        <w:t>.1 настоящего Положения, одновременно с направлением финансовому управляющему заявления об оставлении предмета залога за собой.</w:t>
      </w:r>
    </w:p>
    <w:p w:rsidR="00CF7E21" w:rsidRPr="00BF24D5" w:rsidRDefault="00CF7E21" w:rsidP="00A5157D">
      <w:pPr>
        <w:spacing w:after="0" w:line="240" w:lineRule="auto"/>
        <w:ind w:firstLine="851"/>
        <w:jc w:val="both"/>
        <w:rPr>
          <w:rStyle w:val="Bodytext2105pt"/>
          <w:rFonts w:asciiTheme="minorHAnsi" w:eastAsia="Arial Unicode MS" w:hAnsiTheme="minorHAnsi"/>
          <w:sz w:val="22"/>
          <w:szCs w:val="22"/>
        </w:rPr>
      </w:pPr>
      <w:r w:rsidRPr="00BF24D5">
        <w:rPr>
          <w:rFonts w:cs="Times New Roman"/>
        </w:rPr>
        <w:t xml:space="preserve">С даты поступления денежных средств на специальный банковский счет и получения арбитражным управляющим заявления об оставлении предмета залога за собой торги по продаже предмета залога </w:t>
      </w:r>
      <w:r w:rsidRPr="00BF24D5">
        <w:rPr>
          <w:rStyle w:val="Bodytext2105pt"/>
          <w:rFonts w:asciiTheme="minorHAnsi" w:eastAsia="Arial Unicode MS" w:hAnsiTheme="minorHAnsi"/>
          <w:sz w:val="22"/>
          <w:szCs w:val="22"/>
        </w:rPr>
        <w:t xml:space="preserve">посредством публичного предложения подлежат завершению. </w:t>
      </w:r>
    </w:p>
    <w:p w:rsidR="00CF7E21" w:rsidRPr="00BF24D5" w:rsidRDefault="00CF7E21" w:rsidP="00A5157D">
      <w:pPr>
        <w:spacing w:after="0" w:line="240" w:lineRule="auto"/>
        <w:ind w:firstLine="851"/>
        <w:jc w:val="both"/>
        <w:rPr>
          <w:rFonts w:cs="Times New Roman"/>
        </w:rPr>
      </w:pPr>
      <w:r w:rsidRPr="00BF24D5">
        <w:rPr>
          <w:rFonts w:cs="Times New Roman"/>
        </w:rPr>
        <w:lastRenderedPageBreak/>
        <w:t>Заявление конкурсного кредитора об оставлении предмета залога за собой считается доставленным и в тех случаях, если оно поступило финансовому управляющему, которому оно направлено, но по обстоятельствам, зависящим от него, не было ему вручено или адресат не ознакомился с ним (</w:t>
      </w:r>
      <w:r w:rsidRPr="00BF24D5">
        <w:rPr>
          <w:rStyle w:val="ac"/>
          <w:rFonts w:cs="Times New Roman"/>
          <w:color w:val="auto"/>
          <w:u w:val="none"/>
        </w:rPr>
        <w:t>пункт 1 статьи 165.1</w:t>
      </w:r>
      <w:r w:rsidRPr="00BF24D5">
        <w:rPr>
          <w:rFonts w:cs="Times New Roman"/>
        </w:rPr>
        <w:t xml:space="preserve"> ГК РФ). Заявление считается доставленным, если финансовый управляющий уклонился от получения корреспонденции в отделении связи, в связи с чем, она была возвращена по истечении срока хранения.</w:t>
      </w:r>
      <w:r w:rsidR="00910F65" w:rsidRPr="00BF24D5">
        <w:rPr>
          <w:rFonts w:cs="Times New Roman"/>
        </w:rPr>
        <w:t xml:space="preserve"> </w:t>
      </w:r>
    </w:p>
    <w:p w:rsidR="009F2B96" w:rsidRDefault="00910F65" w:rsidP="00A5157D">
      <w:pPr>
        <w:spacing w:after="0" w:line="240" w:lineRule="auto"/>
        <w:ind w:firstLine="851"/>
        <w:jc w:val="both"/>
        <w:rPr>
          <w:rFonts w:cs="Times New Roman"/>
        </w:rPr>
      </w:pPr>
      <w:r w:rsidRPr="00BF24D5">
        <w:rPr>
          <w:rFonts w:cs="Times New Roman"/>
        </w:rPr>
        <w:t xml:space="preserve">Порядок оставления предмета залога (Предмета торгов) за АО </w:t>
      </w:r>
      <w:r w:rsidR="0036018C">
        <w:rPr>
          <w:rFonts w:cs="Times New Roman"/>
        </w:rPr>
        <w:t>«ТБанк»</w:t>
      </w:r>
      <w:r w:rsidRPr="00BF24D5">
        <w:rPr>
          <w:rFonts w:cs="Times New Roman"/>
        </w:rPr>
        <w:t xml:space="preserve">, являющимся залоговым кредитором, регламентирован п. 4.1 и 4.2. ст. 138 Закона о банкротстве. </w:t>
      </w:r>
    </w:p>
    <w:p w:rsidR="00D542C7" w:rsidRPr="00BF24D5" w:rsidRDefault="00D542C7" w:rsidP="00782711">
      <w:pPr>
        <w:pStyle w:val="ab"/>
        <w:numPr>
          <w:ilvl w:val="0"/>
          <w:numId w:val="2"/>
        </w:numPr>
        <w:spacing w:line="240" w:lineRule="auto"/>
        <w:jc w:val="center"/>
        <w:rPr>
          <w:rFonts w:cs="Times New Roman"/>
          <w:b/>
        </w:rPr>
      </w:pPr>
      <w:r w:rsidRPr="00BF24D5">
        <w:rPr>
          <w:rFonts w:cs="Times New Roman"/>
          <w:b/>
        </w:rPr>
        <w:t>Проведение торгов посредством публичного предложения</w:t>
      </w:r>
    </w:p>
    <w:p w:rsidR="00B40DCF" w:rsidRPr="00BF24D5" w:rsidRDefault="00B40DCF" w:rsidP="00782711">
      <w:pPr>
        <w:pStyle w:val="ab"/>
        <w:widowControl w:val="0"/>
        <w:numPr>
          <w:ilvl w:val="1"/>
          <w:numId w:val="2"/>
        </w:numPr>
        <w:tabs>
          <w:tab w:val="left" w:pos="709"/>
        </w:tabs>
        <w:spacing w:after="0" w:line="240" w:lineRule="auto"/>
        <w:ind w:left="0" w:firstLine="851"/>
        <w:jc w:val="both"/>
        <w:rPr>
          <w:rFonts w:cs="Times New Roman"/>
        </w:rPr>
      </w:pPr>
      <w:r w:rsidRPr="00BF24D5">
        <w:rPr>
          <w:rFonts w:cs="Times New Roman"/>
        </w:rPr>
        <w:t>В случае, если повторные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незаключения договора купли-продажи по результатам повторных торгов, продаваемое па торгах имущество должника подлежит продаже посредством публичного предложения.</w:t>
      </w:r>
    </w:p>
    <w:p w:rsidR="00B40DCF" w:rsidRPr="00BF24D5" w:rsidRDefault="00B40DCF" w:rsidP="00782711">
      <w:pPr>
        <w:pStyle w:val="ab"/>
        <w:widowControl w:val="0"/>
        <w:numPr>
          <w:ilvl w:val="1"/>
          <w:numId w:val="2"/>
        </w:numPr>
        <w:tabs>
          <w:tab w:val="left" w:pos="709"/>
        </w:tabs>
        <w:spacing w:after="0" w:line="240" w:lineRule="auto"/>
        <w:ind w:left="0" w:firstLine="851"/>
        <w:jc w:val="both"/>
        <w:rPr>
          <w:rFonts w:cs="Times New Roman"/>
        </w:rPr>
      </w:pPr>
      <w:r w:rsidRPr="00BF24D5">
        <w:rPr>
          <w:rFonts w:cs="Times New Roman"/>
        </w:rPr>
        <w:t>Начальная цена продажи имущества должника устанавливается в размере начальной цены, указанной в сообщении о продаже имущества должника на повторных торгах, т.е. на десять процентов ниже начальной цены продажи имущества, установленной на первоначальных торгах.</w:t>
      </w:r>
    </w:p>
    <w:p w:rsidR="00B40DCF" w:rsidRPr="00BF24D5" w:rsidRDefault="00B40DCF" w:rsidP="00455965">
      <w:pPr>
        <w:spacing w:line="240" w:lineRule="auto"/>
        <w:ind w:firstLine="709"/>
        <w:contextualSpacing/>
        <w:jc w:val="both"/>
        <w:rPr>
          <w:rFonts w:cs="Times New Roman"/>
        </w:rPr>
      </w:pPr>
      <w:r w:rsidRPr="00BF24D5">
        <w:rPr>
          <w:rFonts w:cs="Times New Roman"/>
        </w:rPr>
        <w:t>При отсутствии в установленный в сообщении о продаже имущества срок заявки на участие в торгах, содержащей предложение о цене имущества должника, которая не ниже установленной начальной цены продажи имущества должника, снижение начальной цены продажи имущества должника осуществляется в размере и в сроки, указанные в сообщении о продаже имущества должника посредством публичного предложения.</w:t>
      </w:r>
    </w:p>
    <w:p w:rsidR="00B40DCF" w:rsidRPr="00BF24D5" w:rsidRDefault="00B40DCF" w:rsidP="00455965">
      <w:pPr>
        <w:spacing w:line="240" w:lineRule="auto"/>
        <w:ind w:firstLine="709"/>
        <w:contextualSpacing/>
        <w:jc w:val="both"/>
        <w:rPr>
          <w:rFonts w:cs="Times New Roman"/>
        </w:rPr>
      </w:pPr>
      <w:r w:rsidRPr="00BF24D5">
        <w:rPr>
          <w:rFonts w:cs="Times New Roman"/>
        </w:rPr>
        <w:t>При поступлении организатору торгов информации о наличии оснований для завершения торгов вследствие оставления конкурсным кредитором предмета залога за собой, организатор торгов посредством программно-аппаратных средств сайта направляет оператору электронной площадки электронное сообщение о завершении торгов вследствие оставления конкурсным кредитором предмета залога за собой с указанием наименования такого конкурсного кредитора (для юридического лица) или фамилии, имени и отчества (последнее - при наличии) (для физического лица), с даты поступления которого торги автоматически завершаются.</w:t>
      </w:r>
    </w:p>
    <w:p w:rsidR="00B40DCF" w:rsidRPr="00BF24D5" w:rsidRDefault="00B40DCF" w:rsidP="00782711">
      <w:pPr>
        <w:widowControl w:val="0"/>
        <w:numPr>
          <w:ilvl w:val="1"/>
          <w:numId w:val="2"/>
        </w:numPr>
        <w:tabs>
          <w:tab w:val="left" w:pos="1560"/>
        </w:tabs>
        <w:spacing w:after="0" w:line="240" w:lineRule="auto"/>
        <w:ind w:left="0" w:firstLine="851"/>
        <w:contextualSpacing/>
        <w:jc w:val="both"/>
        <w:rPr>
          <w:rFonts w:cs="Times New Roman"/>
        </w:rPr>
      </w:pPr>
      <w:r w:rsidRPr="00BF24D5">
        <w:rPr>
          <w:rFonts w:cs="Times New Roman"/>
        </w:rPr>
        <w:t>Представление и рассмотрение заявок, определение участников торгов и принятие решений о допуске или об отказе в допуске заявителей к участию в торгах осуществляются в поря</w:t>
      </w:r>
      <w:r w:rsidR="007A5B41" w:rsidRPr="00BF24D5">
        <w:rPr>
          <w:rFonts w:cs="Times New Roman"/>
        </w:rPr>
        <w:t>дке, предусмотренном разделами 4 и 5</w:t>
      </w:r>
      <w:r w:rsidRPr="00BF24D5">
        <w:rPr>
          <w:rFonts w:cs="Times New Roman"/>
        </w:rPr>
        <w:t xml:space="preserve"> настоящего Положения, с учетом особенностей настоящего пункта.</w:t>
      </w:r>
    </w:p>
    <w:p w:rsidR="007A5B41" w:rsidRPr="00BF24D5" w:rsidRDefault="00B40DCF" w:rsidP="00A5157D">
      <w:pPr>
        <w:spacing w:after="0" w:line="240" w:lineRule="auto"/>
        <w:ind w:firstLine="709"/>
        <w:contextualSpacing/>
        <w:jc w:val="both"/>
        <w:rPr>
          <w:rFonts w:cs="Times New Roman"/>
        </w:rPr>
      </w:pPr>
      <w:r w:rsidRPr="00BF24D5">
        <w:rPr>
          <w:rFonts w:cs="Times New Roman"/>
        </w:rPr>
        <w:t>Оператор электронной площадки направляет организатору торгов все зарегистрированные заявки на участие в торгах, представленные и не отозванные до окончания срока представления заявок для определенного периода проведения торгов,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не позднее тридцати минут после наступления одного из следующих случаев:</w:t>
      </w:r>
      <w:r w:rsidR="007A5B41" w:rsidRPr="00BF24D5">
        <w:rPr>
          <w:rFonts w:cs="Times New Roman"/>
        </w:rPr>
        <w:t xml:space="preserve"> </w:t>
      </w:r>
    </w:p>
    <w:p w:rsidR="00B40DCF" w:rsidRPr="00BF24D5" w:rsidRDefault="00B40DCF" w:rsidP="00A5157D">
      <w:pPr>
        <w:pStyle w:val="ab"/>
        <w:widowControl w:val="0"/>
        <w:numPr>
          <w:ilvl w:val="0"/>
          <w:numId w:val="8"/>
        </w:numPr>
        <w:tabs>
          <w:tab w:val="left" w:pos="782"/>
        </w:tabs>
        <w:spacing w:after="0" w:line="240" w:lineRule="auto"/>
        <w:jc w:val="both"/>
        <w:rPr>
          <w:rFonts w:cs="Times New Roman"/>
        </w:rPr>
      </w:pPr>
      <w:r w:rsidRPr="00BF24D5">
        <w:rPr>
          <w:rFonts w:cs="Times New Roman"/>
        </w:rPr>
        <w:t xml:space="preserve">завершения торгов вследствие поступления электронного </w:t>
      </w:r>
      <w:r w:rsidR="00EE6E9C" w:rsidRPr="00BF24D5">
        <w:rPr>
          <w:rFonts w:cs="Times New Roman"/>
        </w:rPr>
        <w:t>сообщения, указанного в абзаце 3</w:t>
      </w:r>
      <w:r w:rsidRPr="00BF24D5">
        <w:rPr>
          <w:rFonts w:cs="Times New Roman"/>
        </w:rPr>
        <w:t xml:space="preserve"> пункта</w:t>
      </w:r>
      <w:r w:rsidR="007A5B41" w:rsidRPr="00BF24D5">
        <w:rPr>
          <w:rFonts w:cs="Times New Roman"/>
        </w:rPr>
        <w:t xml:space="preserve"> 9.2. </w:t>
      </w:r>
      <w:r w:rsidRPr="00BF24D5">
        <w:rPr>
          <w:rFonts w:cs="Times New Roman"/>
        </w:rPr>
        <w:t>настоящего Положения;</w:t>
      </w:r>
    </w:p>
    <w:p w:rsidR="00B40DCF" w:rsidRPr="00BF24D5" w:rsidRDefault="00B40DC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окончания соответствующего периода проведения торгов.</w:t>
      </w:r>
    </w:p>
    <w:p w:rsidR="007A5B41" w:rsidRPr="00BF24D5" w:rsidRDefault="00B40DCF" w:rsidP="00A5157D">
      <w:pPr>
        <w:spacing w:after="0" w:line="240" w:lineRule="auto"/>
        <w:ind w:firstLine="851"/>
        <w:contextualSpacing/>
        <w:jc w:val="both"/>
        <w:rPr>
          <w:rFonts w:cs="Times New Roman"/>
        </w:rPr>
      </w:pPr>
      <w:r w:rsidRPr="00BF24D5">
        <w:rPr>
          <w:rFonts w:cs="Times New Roman"/>
        </w:rPr>
        <w:t>Если имеются заявки на участие в торгах, представленные и не отозванные до окончания срока представления заявок для соответствующего периода проведения торгов, организатор торгов посредством программно-аппаратных средств сайта формирует протокол об определении участников торгов и направляет указанный протокол в форме электронного сообщения, подписанного квалифицированной электронной подписью, оператору электронной площадки не позднее пяти календарных дней после наступления одного из следующих случаев:</w:t>
      </w:r>
    </w:p>
    <w:p w:rsidR="00B40DCF" w:rsidRPr="00BF24D5" w:rsidRDefault="00B40DCF" w:rsidP="00A5157D">
      <w:pPr>
        <w:pStyle w:val="ab"/>
        <w:widowControl w:val="0"/>
        <w:numPr>
          <w:ilvl w:val="0"/>
          <w:numId w:val="8"/>
        </w:numPr>
        <w:tabs>
          <w:tab w:val="left" w:pos="782"/>
        </w:tabs>
        <w:spacing w:after="0" w:line="240" w:lineRule="auto"/>
        <w:jc w:val="both"/>
        <w:rPr>
          <w:rFonts w:cs="Times New Roman"/>
        </w:rPr>
      </w:pPr>
      <w:r w:rsidRPr="00BF24D5">
        <w:rPr>
          <w:rFonts w:cs="Times New Roman"/>
        </w:rPr>
        <w:t xml:space="preserve">завершения торгов вследствие поступления электронного </w:t>
      </w:r>
      <w:r w:rsidR="00EE6E9C" w:rsidRPr="00BF24D5">
        <w:rPr>
          <w:rFonts w:cs="Times New Roman"/>
        </w:rPr>
        <w:t>сообщения, указанного в абзаце 3</w:t>
      </w:r>
      <w:r w:rsidRPr="00BF24D5">
        <w:rPr>
          <w:rFonts w:cs="Times New Roman"/>
        </w:rPr>
        <w:t xml:space="preserve"> пункта</w:t>
      </w:r>
      <w:r w:rsidR="007A5B41" w:rsidRPr="00BF24D5">
        <w:rPr>
          <w:rFonts w:cs="Times New Roman"/>
        </w:rPr>
        <w:t xml:space="preserve"> 9.2. </w:t>
      </w:r>
      <w:r w:rsidRPr="00BF24D5">
        <w:rPr>
          <w:rFonts w:cs="Times New Roman"/>
        </w:rPr>
        <w:t>настоящего Положения;</w:t>
      </w:r>
    </w:p>
    <w:p w:rsidR="00B40DCF" w:rsidRPr="00BF24D5" w:rsidRDefault="00B40DC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окончания соответствующего периода проведения торгов.</w:t>
      </w:r>
    </w:p>
    <w:p w:rsidR="00B40DCF" w:rsidRPr="00BF24D5" w:rsidRDefault="00B40DCF" w:rsidP="00217C9E">
      <w:pPr>
        <w:spacing w:line="240" w:lineRule="auto"/>
        <w:ind w:firstLine="851"/>
        <w:contextualSpacing/>
        <w:jc w:val="both"/>
        <w:rPr>
          <w:rFonts w:cs="Times New Roman"/>
        </w:rPr>
      </w:pPr>
      <w:r w:rsidRPr="00BF24D5">
        <w:rPr>
          <w:rFonts w:cs="Times New Roman"/>
        </w:rPr>
        <w:t xml:space="preserve">В течение соответствующего периода проведения торгов с помощью программно-аппаратных средств сайта обеспечивается отклонение заявок на участие в торгах, содержащих предложение о цене, </w:t>
      </w:r>
      <w:r w:rsidRPr="00BF24D5">
        <w:rPr>
          <w:rFonts w:cs="Times New Roman"/>
        </w:rPr>
        <w:lastRenderedPageBreak/>
        <w:t>которое ниже начальной цены продажи имущества должника, установленной для этого периода проведения торгов.</w:t>
      </w:r>
    </w:p>
    <w:p w:rsidR="00B40DCF" w:rsidRPr="00BF24D5" w:rsidRDefault="00B40DCF" w:rsidP="00217C9E">
      <w:pPr>
        <w:spacing w:line="240" w:lineRule="auto"/>
        <w:ind w:firstLine="851"/>
        <w:contextualSpacing/>
        <w:jc w:val="both"/>
        <w:rPr>
          <w:rFonts w:cs="Times New Roman"/>
        </w:rPr>
      </w:pPr>
      <w:r w:rsidRPr="00BF24D5">
        <w:rPr>
          <w:rFonts w:cs="Times New Roman"/>
        </w:rPr>
        <w:t>При участии в торгах посредством публичного предложения заявитель обязан обеспечить поступление задатка на счета, указанные в электронном сообщении о продаже, не позднее указанной в таком сообщении даты и времени окончания приема заявок на участие в торгах для соответствующего периода проведения торгов.</w:t>
      </w:r>
    </w:p>
    <w:p w:rsidR="00B40DCF" w:rsidRPr="00BF24D5" w:rsidRDefault="00B40DCF" w:rsidP="00217C9E">
      <w:pPr>
        <w:spacing w:line="240" w:lineRule="auto"/>
        <w:ind w:firstLine="851"/>
        <w:contextualSpacing/>
        <w:jc w:val="both"/>
        <w:rPr>
          <w:rFonts w:cs="Times New Roman"/>
        </w:rPr>
      </w:pPr>
      <w:r w:rsidRPr="00BF24D5">
        <w:rPr>
          <w:rFonts w:cs="Times New Roman"/>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w:t>
      </w:r>
    </w:p>
    <w:p w:rsidR="00B40DCF" w:rsidRPr="00BF24D5" w:rsidRDefault="00B40DCF" w:rsidP="00782711">
      <w:pPr>
        <w:widowControl w:val="0"/>
        <w:numPr>
          <w:ilvl w:val="1"/>
          <w:numId w:val="2"/>
        </w:numPr>
        <w:tabs>
          <w:tab w:val="left" w:pos="1108"/>
        </w:tabs>
        <w:spacing w:after="0" w:line="240" w:lineRule="auto"/>
        <w:ind w:left="0" w:firstLine="851"/>
        <w:contextualSpacing/>
        <w:jc w:val="both"/>
        <w:rPr>
          <w:rFonts w:cs="Times New Roman"/>
        </w:rPr>
      </w:pPr>
      <w:r w:rsidRPr="00BF24D5">
        <w:rPr>
          <w:rFonts w:cs="Times New Roman"/>
        </w:rPr>
        <w:t>Подведение результатов при проведении торгов посредством публичного предложения осуществляются в пор</w:t>
      </w:r>
      <w:r w:rsidR="006265BF" w:rsidRPr="00BF24D5">
        <w:rPr>
          <w:rFonts w:cs="Times New Roman"/>
        </w:rPr>
        <w:t>ядке, предусмотренном разделом 7</w:t>
      </w:r>
      <w:r w:rsidRPr="00BF24D5">
        <w:rPr>
          <w:rFonts w:cs="Times New Roman"/>
        </w:rPr>
        <w:t xml:space="preserve"> настоящего Положения, с учетом особенностей настоящего пункта.</w:t>
      </w:r>
    </w:p>
    <w:p w:rsidR="00B40DCF" w:rsidRPr="00BF24D5" w:rsidRDefault="00B40DCF" w:rsidP="00455965">
      <w:pPr>
        <w:pStyle w:val="Bodytext70"/>
        <w:shd w:val="clear" w:color="auto" w:fill="auto"/>
        <w:spacing w:line="240" w:lineRule="auto"/>
        <w:ind w:firstLine="709"/>
        <w:rPr>
          <w:rFonts w:asciiTheme="minorHAnsi" w:hAnsiTheme="minorHAnsi"/>
          <w:sz w:val="22"/>
          <w:szCs w:val="22"/>
        </w:rPr>
      </w:pPr>
      <w:r w:rsidRPr="00BF24D5">
        <w:rPr>
          <w:rFonts w:asciiTheme="minorHAnsi" w:hAnsiTheme="minorHAnsi"/>
          <w:sz w:val="22"/>
          <w:szCs w:val="22"/>
        </w:rPr>
        <w:t xml:space="preserve">По результатам проведения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w:t>
      </w:r>
      <w:r w:rsidRPr="00BF24D5">
        <w:rPr>
          <w:rStyle w:val="Bodytext711pt"/>
          <w:rFonts w:asciiTheme="minorHAnsi" w:hAnsiTheme="minorHAnsi"/>
        </w:rPr>
        <w:t xml:space="preserve">сообщения проект протокола о результатах проведения торгов или решения о признании торгов </w:t>
      </w:r>
      <w:r w:rsidRPr="00BF24D5">
        <w:rPr>
          <w:rFonts w:asciiTheme="minorHAnsi" w:hAnsiTheme="minorHAnsi"/>
          <w:sz w:val="22"/>
          <w:szCs w:val="22"/>
        </w:rPr>
        <w:t>несостоявшимися - не позднее тридцати минут с момента:</w:t>
      </w:r>
    </w:p>
    <w:p w:rsidR="00B40DCF" w:rsidRPr="00BF24D5" w:rsidRDefault="00B40DC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получения от организатора торгов (по окончании любого периода проведения торгов или по завершении торгов вследствие поступления электронного сообщения,</w:t>
      </w:r>
      <w:r w:rsidR="006265BF" w:rsidRPr="00BF24D5">
        <w:rPr>
          <w:rFonts w:cs="Times New Roman"/>
        </w:rPr>
        <w:t xml:space="preserve"> указанного в абзаце 3</w:t>
      </w:r>
      <w:r w:rsidR="007A5B41" w:rsidRPr="00BF24D5">
        <w:rPr>
          <w:rFonts w:cs="Times New Roman"/>
        </w:rPr>
        <w:t xml:space="preserve"> пункта 9</w:t>
      </w:r>
      <w:r w:rsidRPr="00BF24D5">
        <w:rPr>
          <w:rFonts w:cs="Times New Roman"/>
        </w:rPr>
        <w:t>.2 настоящего Положения) протокола об определении участников торгов, согласно которому к участию в торгах допущен хотя бы один участник;</w:t>
      </w:r>
    </w:p>
    <w:p w:rsidR="00B40DCF" w:rsidRPr="00BF24D5" w:rsidRDefault="00B40DC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получения от организатора торгов (по окончании последнего периода проведения торгов или по завершении торгов вследствие поступления электронного сообщения,</w:t>
      </w:r>
      <w:r w:rsidR="006265BF" w:rsidRPr="00BF24D5">
        <w:rPr>
          <w:rFonts w:cs="Times New Roman"/>
        </w:rPr>
        <w:t xml:space="preserve"> указанного в абзаце 3</w:t>
      </w:r>
      <w:r w:rsidR="007A5B41" w:rsidRPr="00BF24D5">
        <w:rPr>
          <w:rFonts w:cs="Times New Roman"/>
        </w:rPr>
        <w:t xml:space="preserve"> пункта 9</w:t>
      </w:r>
      <w:r w:rsidRPr="00BF24D5">
        <w:rPr>
          <w:rFonts w:cs="Times New Roman"/>
        </w:rPr>
        <w:t>.2 настоящего Положения) протокола об определении участников торгов, согласно которому к участию в торгах не допущен ни один заявитель на участие в торгах;</w:t>
      </w:r>
    </w:p>
    <w:p w:rsidR="00B40DCF" w:rsidRPr="00BF24D5" w:rsidRDefault="00B40DC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окончания последнего периода проведения торгов или завершения торгов вследствие поступления электронного сообщения,</w:t>
      </w:r>
      <w:r w:rsidR="006265BF" w:rsidRPr="00BF24D5">
        <w:rPr>
          <w:rFonts w:cs="Times New Roman"/>
        </w:rPr>
        <w:t xml:space="preserve"> указанного в абзаце 3</w:t>
      </w:r>
      <w:r w:rsidR="007A5B41" w:rsidRPr="00BF24D5">
        <w:rPr>
          <w:rFonts w:cs="Times New Roman"/>
        </w:rPr>
        <w:t xml:space="preserve"> пункта 9</w:t>
      </w:r>
      <w:r w:rsidRPr="00BF24D5">
        <w:rPr>
          <w:rFonts w:cs="Times New Roman"/>
        </w:rPr>
        <w:t>.2 настоящего Положения, при отсутствии заявок на участие в торгах.</w:t>
      </w:r>
    </w:p>
    <w:p w:rsidR="00B40DCF" w:rsidRPr="00BF24D5" w:rsidRDefault="00B40DCF" w:rsidP="00A5157D">
      <w:pPr>
        <w:spacing w:after="0" w:line="240" w:lineRule="auto"/>
        <w:ind w:firstLine="709"/>
        <w:jc w:val="both"/>
        <w:rPr>
          <w:rFonts w:cs="Times New Roman"/>
        </w:rPr>
      </w:pPr>
      <w:r w:rsidRPr="00BF24D5">
        <w:rPr>
          <w:rFonts w:cs="Times New Roman"/>
        </w:rPr>
        <w:t>Банк, как конкурсный кредитор/залогодержатель, оставляет право оставить имущество за собой в ходе торгов посредством публичного предложения.</w:t>
      </w:r>
    </w:p>
    <w:p w:rsidR="00B40DCF" w:rsidRPr="00BF24D5" w:rsidRDefault="00B40DCF" w:rsidP="00A5157D">
      <w:pPr>
        <w:spacing w:after="0" w:line="240" w:lineRule="auto"/>
        <w:ind w:firstLine="709"/>
        <w:jc w:val="both"/>
        <w:rPr>
          <w:rFonts w:cs="Times New Roman"/>
        </w:rPr>
      </w:pPr>
      <w:r w:rsidRPr="00BF24D5">
        <w:rPr>
          <w:rFonts w:cs="Times New Roman"/>
        </w:rPr>
        <w:t xml:space="preserve">В случае оставления конкурсным кредитором по обязательствам, обеспеченным залогом имущества должника, предмета залога за собой в ходе торгов посредством публичного предложения в порядке, установленном пунктом 4.2 статьи 138 Закона о </w:t>
      </w:r>
      <w:r w:rsidR="00906D4E" w:rsidRPr="00BF24D5">
        <w:rPr>
          <w:rFonts w:cs="Times New Roman"/>
        </w:rPr>
        <w:t>банкротстве</w:t>
      </w:r>
      <w:r w:rsidRPr="00BF24D5">
        <w:rPr>
          <w:rFonts w:cs="Times New Roman"/>
        </w:rPr>
        <w:t>, сведения об указанном факте подлежат включению в решение о признании торгов несостоявшимися. В такое решение подлежат включению также сведения об отсутствии заявок на участие в торгах.</w:t>
      </w:r>
    </w:p>
    <w:p w:rsidR="00B40DCF" w:rsidRPr="00BF24D5" w:rsidRDefault="00B40DCF" w:rsidP="00A5157D">
      <w:pPr>
        <w:spacing w:after="0" w:line="240" w:lineRule="auto"/>
        <w:ind w:firstLine="709"/>
        <w:jc w:val="both"/>
        <w:rPr>
          <w:rFonts w:cs="Times New Roman"/>
        </w:rPr>
      </w:pPr>
      <w:r w:rsidRPr="00BF24D5">
        <w:rPr>
          <w:rFonts w:cs="Times New Roman"/>
        </w:rPr>
        <w:t>Организатор торгов рассматривает, подписывает квалифицированной электронной подписью и направляет оператору электронной площадки протокол о результатах проведения торгов или решение о признании торгов несостоявшимися - не позднее одного рабочего дня после получения от оператора электронной площадки соответствующих проектов протокола или решения.</w:t>
      </w:r>
    </w:p>
    <w:p w:rsidR="00B40DCF" w:rsidRPr="00BF24D5" w:rsidRDefault="00B40DCF" w:rsidP="00782711">
      <w:pPr>
        <w:widowControl w:val="0"/>
        <w:numPr>
          <w:ilvl w:val="1"/>
          <w:numId w:val="2"/>
        </w:numPr>
        <w:tabs>
          <w:tab w:val="left" w:pos="1116"/>
        </w:tabs>
        <w:spacing w:after="0" w:line="240" w:lineRule="auto"/>
        <w:ind w:left="0" w:firstLine="851"/>
        <w:jc w:val="both"/>
        <w:rPr>
          <w:rFonts w:cs="Times New Roman"/>
        </w:rPr>
      </w:pPr>
      <w:r w:rsidRPr="00BF24D5">
        <w:rPr>
          <w:rFonts w:cs="Times New Roman"/>
        </w:rPr>
        <w:t>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rsidR="00B40DCF" w:rsidRPr="00BF24D5" w:rsidRDefault="00B40DCF" w:rsidP="00A5157D">
      <w:pPr>
        <w:spacing w:after="0" w:line="240" w:lineRule="auto"/>
        <w:ind w:firstLine="709"/>
        <w:jc w:val="both"/>
        <w:rPr>
          <w:rFonts w:cs="Times New Roman"/>
        </w:rPr>
      </w:pPr>
      <w:r w:rsidRPr="00BF24D5">
        <w:rPr>
          <w:rFonts w:cs="Times New Roman"/>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w:t>
      </w:r>
    </w:p>
    <w:p w:rsidR="00B40DCF" w:rsidRPr="00BF24D5" w:rsidRDefault="00B40DCF" w:rsidP="00A5157D">
      <w:pPr>
        <w:spacing w:after="0" w:line="240" w:lineRule="auto"/>
        <w:ind w:firstLine="709"/>
        <w:jc w:val="both"/>
        <w:rPr>
          <w:rFonts w:cs="Times New Roman"/>
        </w:rPr>
      </w:pPr>
      <w:r w:rsidRPr="00BF24D5">
        <w:rPr>
          <w:rFonts w:cs="Times New Roman"/>
        </w:rPr>
        <w:t xml:space="preserve">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w:t>
      </w:r>
      <w:r w:rsidRPr="00BF24D5">
        <w:rPr>
          <w:rFonts w:cs="Times New Roman"/>
        </w:rPr>
        <w:lastRenderedPageBreak/>
        <w:t xml:space="preserve">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w:t>
      </w:r>
      <w:r w:rsidRPr="00BF24D5">
        <w:rPr>
          <w:rStyle w:val="Bodytext295pt"/>
          <w:rFonts w:asciiTheme="minorHAnsi" w:eastAsia="Arial Unicode MS" w:hAnsiTheme="minorHAnsi"/>
          <w:sz w:val="22"/>
          <w:szCs w:val="22"/>
        </w:rPr>
        <w:t xml:space="preserve">участнику </w:t>
      </w:r>
      <w:r w:rsidRPr="00BF24D5">
        <w:rPr>
          <w:rFonts w:cs="Times New Roman"/>
        </w:rPr>
        <w:t>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rsidR="00F7172A" w:rsidRDefault="00B40DCF" w:rsidP="00A5157D">
      <w:pPr>
        <w:pStyle w:val="ab"/>
        <w:numPr>
          <w:ilvl w:val="1"/>
          <w:numId w:val="2"/>
        </w:numPr>
        <w:spacing w:after="0" w:line="240" w:lineRule="auto"/>
        <w:ind w:left="0" w:firstLine="851"/>
        <w:rPr>
          <w:rFonts w:cs="Times New Roman"/>
        </w:rPr>
      </w:pPr>
      <w:r w:rsidRPr="00BF24D5">
        <w:rPr>
          <w:rFonts w:cs="Times New Roman"/>
        </w:rPr>
        <w:t>С даты определения победителя торгов по продаже имущества должника посредством публичного предложения прием заявок прекращается</w:t>
      </w:r>
      <w:r w:rsidR="009F2B96" w:rsidRPr="00BF24D5">
        <w:rPr>
          <w:rFonts w:cs="Times New Roman"/>
        </w:rPr>
        <w:t>.</w:t>
      </w:r>
    </w:p>
    <w:p w:rsidR="00F7172A" w:rsidRPr="00BF24D5" w:rsidRDefault="00F7172A" w:rsidP="00782711">
      <w:pPr>
        <w:pStyle w:val="ab"/>
        <w:numPr>
          <w:ilvl w:val="0"/>
          <w:numId w:val="2"/>
        </w:numPr>
        <w:spacing w:line="240" w:lineRule="auto"/>
        <w:jc w:val="center"/>
        <w:rPr>
          <w:rFonts w:cs="Times New Roman"/>
          <w:b/>
        </w:rPr>
      </w:pPr>
      <w:r w:rsidRPr="00BF24D5">
        <w:rPr>
          <w:rFonts w:cs="Times New Roman"/>
          <w:b/>
        </w:rPr>
        <w:t>Возврат и удержание задатков</w:t>
      </w:r>
    </w:p>
    <w:p w:rsidR="00910F65" w:rsidRPr="00BF24D5" w:rsidRDefault="00910F65" w:rsidP="00782711">
      <w:pPr>
        <w:widowControl w:val="0"/>
        <w:numPr>
          <w:ilvl w:val="1"/>
          <w:numId w:val="2"/>
        </w:numPr>
        <w:tabs>
          <w:tab w:val="left" w:pos="1116"/>
        </w:tabs>
        <w:spacing w:after="0" w:line="240" w:lineRule="auto"/>
        <w:ind w:left="0" w:firstLine="851"/>
        <w:jc w:val="both"/>
        <w:rPr>
          <w:rFonts w:cs="Times New Roman"/>
        </w:rPr>
      </w:pPr>
      <w:r w:rsidRPr="00BF24D5">
        <w:rPr>
          <w:rFonts w:cs="Times New Roman"/>
        </w:rPr>
        <w:t>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
    <w:p w:rsidR="00910F65" w:rsidRPr="00BF24D5" w:rsidRDefault="00910F65" w:rsidP="00782711">
      <w:pPr>
        <w:widowControl w:val="0"/>
        <w:numPr>
          <w:ilvl w:val="1"/>
          <w:numId w:val="2"/>
        </w:numPr>
        <w:tabs>
          <w:tab w:val="left" w:pos="1116"/>
        </w:tabs>
        <w:spacing w:after="0" w:line="240" w:lineRule="auto"/>
        <w:ind w:left="0" w:firstLine="851"/>
        <w:jc w:val="both"/>
        <w:rPr>
          <w:rFonts w:cs="Times New Roman"/>
        </w:rPr>
      </w:pPr>
      <w:r w:rsidRPr="00BF24D5">
        <w:rPr>
          <w:rFonts w:cs="Times New Roman"/>
        </w:rPr>
        <w:t>В случае отказа или уклонения победителя торгов от подписания договора купли-продажи и имущества в течение пяти дней с даты получения предложения финансового управляющего его подписать, внесенный задаток ему не возвращается и финансовый управляющий вправе предложить заключить договор купли-продажи имущества участнику торгов, которым предложена наиболее высокая цена имущества по сравнению с ценой имущества, предложенной другими участниками торгов, за исключением победителя торгов.</w:t>
      </w:r>
    </w:p>
    <w:p w:rsidR="00910F65" w:rsidRPr="00BF24D5" w:rsidRDefault="00910F65" w:rsidP="00782711">
      <w:pPr>
        <w:widowControl w:val="0"/>
        <w:numPr>
          <w:ilvl w:val="1"/>
          <w:numId w:val="2"/>
        </w:numPr>
        <w:tabs>
          <w:tab w:val="left" w:pos="1116"/>
        </w:tabs>
        <w:spacing w:after="0" w:line="240" w:lineRule="auto"/>
        <w:ind w:left="0" w:firstLine="851"/>
        <w:jc w:val="both"/>
        <w:rPr>
          <w:rFonts w:cs="Times New Roman"/>
        </w:rPr>
      </w:pPr>
      <w:r w:rsidRPr="00BF24D5">
        <w:rPr>
          <w:rFonts w:cs="Times New Roman"/>
        </w:rPr>
        <w:t>В случае отказа, уклонения или несвоевременной оплаты победителем торгов стоимости имущества, при условии расторжения с ним договора купли-продажи имущества, внесенный задаток ему не возвращается и финансовый управляющий вправе предложить заключить договор купли-продажи имущества участнику торгов, которым предложена наиболее высокая цена имущества по сравнению с ценой имущества, предложенной другими участниками.</w:t>
      </w:r>
    </w:p>
    <w:p w:rsidR="00EB205D" w:rsidRPr="00BF24D5" w:rsidRDefault="0052451E" w:rsidP="00782711">
      <w:pPr>
        <w:pStyle w:val="ab"/>
        <w:numPr>
          <w:ilvl w:val="0"/>
          <w:numId w:val="2"/>
        </w:numPr>
        <w:spacing w:line="240" w:lineRule="auto"/>
        <w:jc w:val="center"/>
        <w:rPr>
          <w:rFonts w:cs="Times New Roman"/>
          <w:b/>
        </w:rPr>
      </w:pPr>
      <w:r w:rsidRPr="00BF24D5">
        <w:rPr>
          <w:rFonts w:cs="Times New Roman"/>
          <w:b/>
        </w:rPr>
        <w:t>Порядок распределения денежных средств, вырученных от реализации залогового имущества</w:t>
      </w:r>
    </w:p>
    <w:p w:rsidR="0052451E" w:rsidRPr="00BF24D5" w:rsidRDefault="0052451E" w:rsidP="00455965">
      <w:pPr>
        <w:pStyle w:val="ab"/>
        <w:widowControl w:val="0"/>
        <w:numPr>
          <w:ilvl w:val="1"/>
          <w:numId w:val="20"/>
        </w:numPr>
        <w:spacing w:after="0" w:line="240" w:lineRule="auto"/>
        <w:ind w:left="142" w:firstLine="709"/>
        <w:jc w:val="both"/>
        <w:rPr>
          <w:rFonts w:cs="Times New Roman"/>
        </w:rPr>
      </w:pPr>
      <w:r w:rsidRPr="00BF24D5">
        <w:rPr>
          <w:rFonts w:cs="Times New Roman"/>
        </w:rPr>
        <w:t>Денежные средства, вырученные от реализации залогового имущества, в соответствии с п. 5 ст.  213.27 Закона «О несостоятельности (банкротстве)», распределяются следующим образом:</w:t>
      </w:r>
    </w:p>
    <w:p w:rsidR="0052451E" w:rsidRPr="00BF24D5" w:rsidRDefault="0052451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80 % денежных средств, вырученных с продажи предмета залога, перечисляется залоговому кредитору.</w:t>
      </w:r>
    </w:p>
    <w:p w:rsidR="0052451E" w:rsidRPr="00BF24D5" w:rsidRDefault="0052451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Оставшиеся средства от суммы, вырученной от реализации предмета залога, вносятся на специальный банковский счет должника в следующем порядке:</w:t>
      </w:r>
    </w:p>
    <w:p w:rsidR="0003331D" w:rsidRDefault="0052451E" w:rsidP="0003331D">
      <w:pPr>
        <w:pStyle w:val="ab"/>
        <w:widowControl w:val="0"/>
        <w:numPr>
          <w:ilvl w:val="4"/>
          <w:numId w:val="30"/>
        </w:numPr>
        <w:tabs>
          <w:tab w:val="left" w:pos="782"/>
        </w:tabs>
        <w:spacing w:after="0" w:line="240" w:lineRule="auto"/>
        <w:jc w:val="both"/>
        <w:rPr>
          <w:rFonts w:cs="Times New Roman"/>
        </w:rPr>
      </w:pPr>
      <w:bookmarkStart w:id="1" w:name="sub_138220"/>
      <w:r w:rsidRPr="00BF24D5">
        <w:rPr>
          <w:rFonts w:cs="Times New Roman"/>
        </w:rPr>
        <w:t xml:space="preserve">десять процентов от суммы, вырученной </w:t>
      </w:r>
      <w:r w:rsidR="0003331D">
        <w:rPr>
          <w:rFonts w:cs="Times New Roman"/>
        </w:rPr>
        <w:t>от реализации предмета залога,</w:t>
      </w:r>
      <w:r w:rsidRPr="00BF24D5">
        <w:rPr>
          <w:rFonts w:cs="Times New Roman"/>
        </w:rPr>
        <w:t xml:space="preserve"> для погашения требований кредиторов первой и второй очереди в случае недостаточности иного имущества должника в целях погашения указанных требований;</w:t>
      </w:r>
      <w:bookmarkStart w:id="2" w:name="sub_13823"/>
      <w:bookmarkEnd w:id="1"/>
    </w:p>
    <w:p w:rsidR="0052451E" w:rsidRPr="0003331D" w:rsidRDefault="0052451E" w:rsidP="0003331D">
      <w:pPr>
        <w:pStyle w:val="ab"/>
        <w:widowControl w:val="0"/>
        <w:numPr>
          <w:ilvl w:val="4"/>
          <w:numId w:val="30"/>
        </w:numPr>
        <w:tabs>
          <w:tab w:val="left" w:pos="782"/>
        </w:tabs>
        <w:spacing w:after="0" w:line="240" w:lineRule="auto"/>
        <w:jc w:val="both"/>
        <w:rPr>
          <w:rFonts w:cs="Times New Roman"/>
        </w:rPr>
      </w:pPr>
      <w:r w:rsidRPr="0003331D">
        <w:rPr>
          <w:rFonts w:cs="Times New Roman"/>
        </w:rPr>
        <w:t>оставшиеся денежные средства - для погашения судебных расходов, расходов по выплате вознаграждения арбитражным управляющим и оплаты услуг лиц, привлеченных арбитражным управляющим в целях обеспечения исполнения возложенных на него обязанностей и расходов, связанных с реализацией предмета залога.</w:t>
      </w:r>
    </w:p>
    <w:p w:rsidR="00BF24D5" w:rsidRDefault="0052451E" w:rsidP="00AA6C54">
      <w:pPr>
        <w:pStyle w:val="ab"/>
        <w:widowControl w:val="0"/>
        <w:numPr>
          <w:ilvl w:val="1"/>
          <w:numId w:val="20"/>
        </w:numPr>
        <w:spacing w:after="0" w:line="240" w:lineRule="auto"/>
        <w:ind w:left="142" w:firstLine="709"/>
        <w:jc w:val="both"/>
        <w:rPr>
          <w:rFonts w:cs="Times New Roman"/>
        </w:rPr>
      </w:pPr>
      <w:r w:rsidRPr="00217C9E">
        <w:rPr>
          <w:rFonts w:cs="Times New Roman"/>
        </w:rPr>
        <w:t>В соответствии с Федеральным законом «О несостоятельности (банкротстве)» №127 ст. 213.26 «Особенности реализации имущества гражданина»: Имущество гражданина, принадлежащее ему на праве общей собственности с супругом (бывшим супругом), подлежит реализации в деле о банкротстве гражданина по общим правилам, предусмотренным настоящей статьей. В таких случаях супруг (бывший супруг)</w:t>
      </w:r>
      <w:r w:rsidRPr="00217C9E">
        <w:t xml:space="preserve"> </w:t>
      </w:r>
      <w:r w:rsidRPr="00217C9E">
        <w:rPr>
          <w:rFonts w:cs="Times New Roman"/>
        </w:rPr>
        <w:t xml:space="preserve">вправе участвовать в деле о банкротстве гражданина при решении вопросов, связанных с реализацией общего имущества. В конкурсную массу включается часть средств от реализации общего имущества супругов (бывших супругов), </w:t>
      </w:r>
      <w:r w:rsidRPr="00217C9E">
        <w:t xml:space="preserve">соответствующая </w:t>
      </w:r>
      <w:r w:rsidRPr="00217C9E">
        <w:rPr>
          <w:rFonts w:cs="Times New Roman"/>
        </w:rPr>
        <w:t xml:space="preserve">доле </w:t>
      </w:r>
      <w:r w:rsidRPr="00217C9E">
        <w:t xml:space="preserve">гражданина в таком имуществе, остальная </w:t>
      </w:r>
      <w:r w:rsidRPr="00217C9E">
        <w:rPr>
          <w:rFonts w:cs="Times New Roman"/>
        </w:rPr>
        <w:t xml:space="preserve">часть этих средств выплачивается супругу (бывшему супругу). Если при этом </w:t>
      </w:r>
      <w:r w:rsidRPr="00217C9E">
        <w:t xml:space="preserve">у супругов </w:t>
      </w:r>
      <w:r w:rsidRPr="00217C9E">
        <w:rPr>
          <w:rFonts w:cs="Times New Roman"/>
        </w:rPr>
        <w:t>имеются общие обязательства (в том числе при наличии солидарных обязательств либо предоставлении одним супругом за другого поручительства или залога), причитающаяся супругу (бывшему супругу) часть выручки выплачивается после выплаты за счет денег супруга (бывшего супруга) по этим общим обязательствам.</w:t>
      </w:r>
    </w:p>
    <w:p w:rsidR="00AA6C54" w:rsidRPr="00AA6C54" w:rsidRDefault="00AA6C54" w:rsidP="00AA6C54">
      <w:pPr>
        <w:pStyle w:val="ab"/>
        <w:widowControl w:val="0"/>
        <w:spacing w:after="0" w:line="240" w:lineRule="auto"/>
        <w:ind w:left="851"/>
        <w:jc w:val="both"/>
        <w:rPr>
          <w:rFonts w:cs="Times New Roman"/>
        </w:rPr>
      </w:pPr>
    </w:p>
    <w:p w:rsidR="0052451E" w:rsidRPr="00BF24D5" w:rsidRDefault="0052451E" w:rsidP="00455965">
      <w:pPr>
        <w:pStyle w:val="ab"/>
        <w:spacing w:line="240" w:lineRule="auto"/>
        <w:jc w:val="center"/>
        <w:rPr>
          <w:rFonts w:cs="Times New Roman"/>
          <w:b/>
        </w:rPr>
      </w:pPr>
      <w:r w:rsidRPr="00BF24D5">
        <w:rPr>
          <w:rFonts w:cs="Times New Roman"/>
          <w:b/>
        </w:rPr>
        <w:lastRenderedPageBreak/>
        <w:t xml:space="preserve">12. Публикация сообщений о </w:t>
      </w:r>
      <w:r w:rsidR="00F7525F">
        <w:rPr>
          <w:rFonts w:cs="Times New Roman"/>
          <w:b/>
        </w:rPr>
        <w:t>торгах</w:t>
      </w:r>
      <w:r w:rsidRPr="00BF24D5">
        <w:rPr>
          <w:rFonts w:cs="Times New Roman"/>
          <w:b/>
        </w:rPr>
        <w:t xml:space="preserve"> и о результатах торгов</w:t>
      </w:r>
    </w:p>
    <w:p w:rsidR="0052451E" w:rsidRPr="00BF24D5" w:rsidRDefault="0052451E" w:rsidP="00455965">
      <w:pPr>
        <w:pStyle w:val="ab"/>
        <w:spacing w:line="240" w:lineRule="auto"/>
        <w:ind w:left="0" w:firstLine="851"/>
        <w:rPr>
          <w:rFonts w:cs="Times New Roman"/>
        </w:rPr>
      </w:pPr>
      <w:r w:rsidRPr="00BF24D5">
        <w:rPr>
          <w:rFonts w:cs="Times New Roman"/>
        </w:rPr>
        <w:t xml:space="preserve">Публикация сообщений о торгах и о результатах торгов производится организатором торгов в следующих источниках: </w:t>
      </w:r>
    </w:p>
    <w:p w:rsidR="009F2B96" w:rsidRPr="00AA6C54" w:rsidRDefault="0052451E" w:rsidP="00AA6C54">
      <w:pPr>
        <w:pStyle w:val="ab"/>
        <w:numPr>
          <w:ilvl w:val="0"/>
          <w:numId w:val="27"/>
        </w:numPr>
        <w:spacing w:line="240" w:lineRule="auto"/>
        <w:ind w:left="1276" w:hanging="425"/>
        <w:rPr>
          <w:rFonts w:cs="Times New Roman"/>
        </w:rPr>
      </w:pPr>
      <w:r w:rsidRPr="007E4A7D">
        <w:rPr>
          <w:rFonts w:cs="Times New Roman"/>
        </w:rPr>
        <w:t xml:space="preserve">Интернет – сайт ЕФРСБ. </w:t>
      </w:r>
    </w:p>
    <w:p w:rsidR="0052451E" w:rsidRPr="00BF24D5" w:rsidRDefault="00703F14" w:rsidP="009A3526">
      <w:pPr>
        <w:spacing w:after="0" w:line="240" w:lineRule="auto"/>
        <w:ind w:left="360"/>
        <w:jc w:val="center"/>
        <w:rPr>
          <w:rFonts w:cs="Times New Roman"/>
          <w:b/>
        </w:rPr>
      </w:pPr>
      <w:r w:rsidRPr="00BF24D5">
        <w:rPr>
          <w:rFonts w:cs="Times New Roman"/>
          <w:b/>
        </w:rPr>
        <w:t>13.</w:t>
      </w:r>
      <w:r w:rsidR="0007124C">
        <w:rPr>
          <w:rFonts w:cs="Times New Roman"/>
          <w:b/>
        </w:rPr>
        <w:t xml:space="preserve"> </w:t>
      </w:r>
      <w:r w:rsidR="0052451E" w:rsidRPr="00BF24D5">
        <w:rPr>
          <w:rFonts w:cs="Times New Roman"/>
          <w:b/>
        </w:rPr>
        <w:t>Заключительные положения</w:t>
      </w:r>
    </w:p>
    <w:p w:rsidR="0052451E" w:rsidRPr="00BF24D5" w:rsidRDefault="0052451E" w:rsidP="00E666EB">
      <w:pPr>
        <w:pStyle w:val="ab"/>
        <w:spacing w:after="0" w:line="240" w:lineRule="auto"/>
        <w:ind w:left="0" w:firstLine="851"/>
        <w:jc w:val="both"/>
        <w:rPr>
          <w:rFonts w:cs="Times New Roman"/>
        </w:rPr>
      </w:pPr>
      <w:r w:rsidRPr="00BF24D5">
        <w:rPr>
          <w:rFonts w:cs="Times New Roman"/>
        </w:rPr>
        <w:t>В случае возникновения в ходе реализации имущества должника обстоятельств, в связи с которыми требуется изменение порядка, сроков и (или) условий продажи имущества должника, финансовый управляющий обязан представить залоговому кредитору для утверждения соответствующие предложения относительно таких изменений.</w:t>
      </w:r>
    </w:p>
    <w:p w:rsidR="00D15AF5" w:rsidRPr="00BF24D5" w:rsidRDefault="0052451E" w:rsidP="00E666EB">
      <w:pPr>
        <w:pStyle w:val="ab"/>
        <w:spacing w:line="240" w:lineRule="auto"/>
        <w:ind w:left="0" w:firstLine="851"/>
        <w:jc w:val="both"/>
        <w:rPr>
          <w:rFonts w:cs="Times New Roman"/>
        </w:rPr>
      </w:pPr>
      <w:r w:rsidRPr="00BF24D5">
        <w:rPr>
          <w:rFonts w:cs="Times New Roman"/>
        </w:rPr>
        <w:t>Организатор торгов вправе в любое время отказаться от проведения торгов, не позднее, чем за три дня до наступления даты их проведения. 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bookmarkEnd w:id="2"/>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9"/>
        <w:gridCol w:w="4121"/>
      </w:tblGrid>
      <w:tr w:rsidR="00BF24D5" w:rsidRPr="00694F3B" w:rsidTr="00063574">
        <w:tc>
          <w:tcPr>
            <w:tcW w:w="5659" w:type="dxa"/>
          </w:tcPr>
          <w:p w:rsidR="00BF24D5" w:rsidRPr="004A5957" w:rsidRDefault="003E3767" w:rsidP="00455965">
            <w:pPr>
              <w:rPr>
                <w:b/>
              </w:rPr>
            </w:pPr>
            <w:r w:rsidRPr="00BF24D5">
              <w:rPr>
                <w:rFonts w:cs="Times New Roman"/>
              </w:rPr>
              <w:t xml:space="preserve"> </w:t>
            </w:r>
            <w:r w:rsidR="00BF24D5" w:rsidRPr="004A5957">
              <w:rPr>
                <w:b/>
              </w:rPr>
              <w:t>Представитель залогового кредитора</w:t>
            </w:r>
          </w:p>
          <w:p w:rsidR="00BF24D5" w:rsidRPr="004A5957" w:rsidRDefault="00BF24D5" w:rsidP="00455965">
            <w:pPr>
              <w:rPr>
                <w:b/>
              </w:rPr>
            </w:pPr>
            <w:r w:rsidRPr="004A5957">
              <w:rPr>
                <w:b/>
              </w:rPr>
              <w:t xml:space="preserve">АО </w:t>
            </w:r>
            <w:r w:rsidR="0036018C">
              <w:rPr>
                <w:b/>
              </w:rPr>
              <w:t>«ТБанк»</w:t>
            </w:r>
          </w:p>
          <w:p w:rsidR="00BF24D5" w:rsidRPr="004A5957" w:rsidRDefault="00BF24D5" w:rsidP="00F7525F">
            <w:pPr>
              <w:rPr>
                <w:b/>
              </w:rPr>
            </w:pPr>
          </w:p>
        </w:tc>
        <w:tc>
          <w:tcPr>
            <w:tcW w:w="4121" w:type="dxa"/>
          </w:tcPr>
          <w:p w:rsidR="00BF24D5" w:rsidRPr="004A5957" w:rsidRDefault="00BF24D5" w:rsidP="00455965">
            <w:pPr>
              <w:rPr>
                <w:b/>
              </w:rPr>
            </w:pPr>
            <w:r w:rsidRPr="004A5957">
              <w:rPr>
                <w:b/>
              </w:rPr>
              <w:t>Финансовый управляющий</w:t>
            </w:r>
          </w:p>
          <w:p w:rsidR="00BF24D5" w:rsidRPr="004A5957" w:rsidRDefault="00945D0B" w:rsidP="00945D0B">
            <w:r>
              <w:rPr>
                <w:b/>
              </w:rPr>
              <w:t>Должника</w:t>
            </w:r>
          </w:p>
        </w:tc>
      </w:tr>
    </w:tbl>
    <w:p w:rsidR="00BF24D5" w:rsidRPr="004A5957" w:rsidRDefault="00BF24D5" w:rsidP="00455965">
      <w:pPr>
        <w:pStyle w:val="1"/>
        <w:tabs>
          <w:tab w:val="center" w:pos="7851"/>
        </w:tabs>
        <w:spacing w:after="43" w:line="240" w:lineRule="auto"/>
        <w:ind w:left="-15" w:right="567" w:firstLine="15"/>
        <w:jc w:val="both"/>
        <w:rPr>
          <w:rFonts w:asciiTheme="minorHAnsi" w:hAnsiTheme="minorHAnsi"/>
        </w:rPr>
      </w:pPr>
      <w:r w:rsidRPr="004A5957">
        <w:rPr>
          <w:rFonts w:asciiTheme="minorHAnsi" w:hAnsiTheme="minorHAnsi"/>
        </w:rPr>
        <w:t xml:space="preserve">    </w:t>
      </w:r>
    </w:p>
    <w:p w:rsidR="00BF24D5" w:rsidRPr="004A5957" w:rsidRDefault="00BF24D5" w:rsidP="00455965">
      <w:pPr>
        <w:spacing w:after="4" w:line="240" w:lineRule="auto"/>
        <w:ind w:right="161"/>
      </w:pPr>
      <w:r w:rsidRPr="004A5957">
        <w:rPr>
          <w:b/>
        </w:rPr>
        <w:t xml:space="preserve">  </w:t>
      </w:r>
      <w:r w:rsidRPr="004A5957">
        <w:rPr>
          <w:b/>
        </w:rPr>
        <w:tab/>
      </w:r>
      <w:r w:rsidRPr="004A5957">
        <w:rPr>
          <w:b/>
        </w:rPr>
        <w:tab/>
        <w:t xml:space="preserve">   </w:t>
      </w:r>
    </w:p>
    <w:p w:rsidR="00BF24D5" w:rsidRPr="004A5957" w:rsidRDefault="00BF24D5" w:rsidP="00455965">
      <w:pPr>
        <w:spacing w:after="24" w:line="240" w:lineRule="auto"/>
        <w:jc w:val="right"/>
      </w:pPr>
      <w:r w:rsidRPr="004A5957">
        <w:rPr>
          <w:b/>
        </w:rPr>
        <w:t xml:space="preserve"> </w:t>
      </w:r>
      <w:r w:rsidRPr="004A5957">
        <w:rPr>
          <w:b/>
        </w:rPr>
        <w:tab/>
        <w:t xml:space="preserve"> </w:t>
      </w:r>
    </w:p>
    <w:p w:rsidR="00BF24D5" w:rsidRPr="004A5957" w:rsidRDefault="00BF24D5" w:rsidP="00455965">
      <w:pPr>
        <w:tabs>
          <w:tab w:val="center" w:pos="7684"/>
        </w:tabs>
        <w:spacing w:after="4" w:line="240" w:lineRule="auto"/>
        <w:ind w:left="-15"/>
      </w:pPr>
      <w:r w:rsidRPr="004A5957">
        <w:rPr>
          <w:b/>
        </w:rPr>
        <w:t>_______________________/</w:t>
      </w:r>
      <w:r w:rsidR="00C02528">
        <w:rPr>
          <w:b/>
        </w:rPr>
        <w:t>Гусева Т.В</w:t>
      </w:r>
      <w:r w:rsidR="00AA6C54">
        <w:rPr>
          <w:b/>
        </w:rPr>
        <w:t>./</w:t>
      </w:r>
      <w:r w:rsidRPr="004A5957">
        <w:rPr>
          <w:b/>
        </w:rPr>
        <w:tab/>
      </w:r>
      <w:r w:rsidR="00BA5EE1">
        <w:rPr>
          <w:b/>
        </w:rPr>
        <w:t>___</w:t>
      </w:r>
      <w:r w:rsidRPr="004A5957">
        <w:rPr>
          <w:b/>
        </w:rPr>
        <w:t>________________/</w:t>
      </w:r>
      <w:r w:rsidR="0064197A" w:rsidRPr="0064197A">
        <w:rPr>
          <w:b/>
        </w:rPr>
        <w:t xml:space="preserve"> </w:t>
      </w:r>
      <w:r w:rsidR="008C3035" w:rsidRPr="0021240A">
        <w:rPr>
          <w:rFonts w:cs="Times New Roman"/>
          <w:b/>
        </w:rPr>
        <w:t xml:space="preserve">Андреев </w:t>
      </w:r>
      <w:r w:rsidR="008C3035">
        <w:rPr>
          <w:b/>
        </w:rPr>
        <w:t>В.А</w:t>
      </w:r>
      <w:bookmarkStart w:id="3" w:name="_GoBack"/>
      <w:bookmarkEnd w:id="3"/>
      <w:r w:rsidR="0064197A">
        <w:rPr>
          <w:b/>
        </w:rPr>
        <w:t>.</w:t>
      </w:r>
      <w:r w:rsidRPr="004A5957">
        <w:rPr>
          <w:b/>
        </w:rPr>
        <w:t xml:space="preserve">/ </w:t>
      </w:r>
    </w:p>
    <w:p w:rsidR="00BF24D5" w:rsidRPr="004A5957" w:rsidRDefault="00BF24D5" w:rsidP="00455965">
      <w:pPr>
        <w:spacing w:after="15" w:line="240" w:lineRule="auto"/>
      </w:pPr>
      <w:r w:rsidRPr="004A5957">
        <w:rPr>
          <w:b/>
        </w:rPr>
        <w:t xml:space="preserve"> </w:t>
      </w:r>
      <w:r w:rsidRPr="004A5957">
        <w:rPr>
          <w:b/>
        </w:rPr>
        <w:tab/>
        <w:t xml:space="preserve">  </w:t>
      </w:r>
    </w:p>
    <w:p w:rsidR="00BF24D5" w:rsidRPr="004A5957" w:rsidRDefault="00BF24D5" w:rsidP="00455965">
      <w:pPr>
        <w:tabs>
          <w:tab w:val="center" w:pos="1548"/>
          <w:tab w:val="center" w:pos="6323"/>
        </w:tabs>
        <w:spacing w:after="0" w:line="240" w:lineRule="auto"/>
      </w:pPr>
      <w:r w:rsidRPr="004A5957">
        <w:t xml:space="preserve">              М.П. </w:t>
      </w:r>
      <w:r w:rsidRPr="004A5957">
        <w:tab/>
        <w:t xml:space="preserve"> </w:t>
      </w:r>
      <w:r w:rsidRPr="004A5957">
        <w:tab/>
        <w:t xml:space="preserve">               М.П. </w:t>
      </w:r>
    </w:p>
    <w:p w:rsidR="008C03EE" w:rsidRPr="00BF24D5" w:rsidRDefault="008C03EE" w:rsidP="00455965">
      <w:pPr>
        <w:spacing w:line="240" w:lineRule="auto"/>
        <w:ind w:left="720"/>
        <w:jc w:val="both"/>
      </w:pPr>
    </w:p>
    <w:sectPr w:rsidR="008C03EE" w:rsidRPr="00BF24D5" w:rsidSect="005A6BA2">
      <w:headerReference w:type="default" r:id="rId8"/>
      <w:footerReference w:type="default" r:id="rId9"/>
      <w:pgSz w:w="11906" w:h="16838"/>
      <w:pgMar w:top="1701" w:right="850" w:bottom="1134" w:left="1276" w:header="284" w:footer="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4E3" w:rsidRDefault="002F24E3" w:rsidP="00BF24D5">
      <w:pPr>
        <w:spacing w:after="0" w:line="240" w:lineRule="auto"/>
      </w:pPr>
      <w:r>
        <w:separator/>
      </w:r>
    </w:p>
  </w:endnote>
  <w:endnote w:type="continuationSeparator" w:id="0">
    <w:p w:rsidR="002F24E3" w:rsidRDefault="002F24E3" w:rsidP="00BF2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Narrow">
    <w:altName w:val="Arial"/>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4D5" w:rsidRDefault="004F45B0">
    <w:pPr>
      <w:pStyle w:val="af0"/>
    </w:pPr>
    <w:r>
      <w:tab/>
    </w:r>
    <w:r>
      <w:tab/>
    </w:r>
    <w:r>
      <w:fldChar w:fldCharType="begin"/>
    </w:r>
    <w:r>
      <w:instrText>PAGE   \* MERGEFORMAT</w:instrText>
    </w:r>
    <w:r>
      <w:fldChar w:fldCharType="separate"/>
    </w:r>
    <w:r w:rsidR="006D19F2">
      <w:rPr>
        <w:noProof/>
      </w:rPr>
      <w:t>14</w:t>
    </w:r>
    <w:r>
      <w:fldChar w:fldCharType="end"/>
    </w:r>
  </w:p>
  <w:p w:rsidR="00BF24D5" w:rsidRDefault="00BF24D5">
    <w:pPr>
      <w:pStyle w:val="af0"/>
    </w:pPr>
  </w:p>
  <w:p w:rsidR="00BF24D5" w:rsidRDefault="00BF24D5">
    <w:pPr>
      <w:pStyle w:val="af0"/>
    </w:pPr>
  </w:p>
  <w:p w:rsidR="00BF24D5" w:rsidRDefault="00BF24D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4E3" w:rsidRDefault="002F24E3" w:rsidP="00BF24D5">
      <w:pPr>
        <w:spacing w:after="0" w:line="240" w:lineRule="auto"/>
      </w:pPr>
      <w:r>
        <w:separator/>
      </w:r>
    </w:p>
  </w:footnote>
  <w:footnote w:type="continuationSeparator" w:id="0">
    <w:p w:rsidR="002F24E3" w:rsidRDefault="002F24E3" w:rsidP="00BF2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F52" w:rsidRDefault="0036018C">
    <w:pPr>
      <w:pStyle w:val="ae"/>
    </w:pPr>
    <w:r>
      <w:rPr>
        <w:noProof/>
      </w:rPr>
      <w:drawing>
        <wp:anchor distT="0" distB="0" distL="114300" distR="114300" simplePos="0" relativeHeight="251658240" behindDoc="0" locked="0" layoutInCell="1" allowOverlap="1">
          <wp:simplePos x="0" y="0"/>
          <wp:positionH relativeFrom="column">
            <wp:posOffset>-393217</wp:posOffset>
          </wp:positionH>
          <wp:positionV relativeFrom="paragraph">
            <wp:posOffset>-128905</wp:posOffset>
          </wp:positionV>
          <wp:extent cx="2038350" cy="800334"/>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
                    <a:extLst>
                      <a:ext uri="{28A0092B-C50C-407E-A947-70E740481C1C}">
                        <a14:useLocalDpi xmlns:a14="http://schemas.microsoft.com/office/drawing/2010/main" val="0"/>
                      </a:ext>
                    </a:extLst>
                  </a:blip>
                  <a:stretch>
                    <a:fillRect/>
                  </a:stretch>
                </pic:blipFill>
                <pic:spPr>
                  <a:xfrm>
                    <a:off x="0" y="0"/>
                    <a:ext cx="2038350" cy="8003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807"/>
    <w:multiLevelType w:val="hybridMultilevel"/>
    <w:tmpl w:val="F59630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1D3282A"/>
    <w:multiLevelType w:val="multilevel"/>
    <w:tmpl w:val="3524062C"/>
    <w:lvl w:ilvl="0">
      <w:start w:val="1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 w15:restartNumberingAfterBreak="0">
    <w:nsid w:val="025D49F8"/>
    <w:multiLevelType w:val="multilevel"/>
    <w:tmpl w:val="03D097FA"/>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7FD351E"/>
    <w:multiLevelType w:val="multilevel"/>
    <w:tmpl w:val="061EE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6726A"/>
    <w:multiLevelType w:val="multilevel"/>
    <w:tmpl w:val="43C699D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4A2F9C"/>
    <w:multiLevelType w:val="multilevel"/>
    <w:tmpl w:val="4D80ACC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1D12022F"/>
    <w:multiLevelType w:val="multilevel"/>
    <w:tmpl w:val="EDE4D82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664EC"/>
    <w:multiLevelType w:val="hybridMultilevel"/>
    <w:tmpl w:val="A01E1626"/>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8" w15:restartNumberingAfterBreak="0">
    <w:nsid w:val="1FC219D0"/>
    <w:multiLevelType w:val="multilevel"/>
    <w:tmpl w:val="FBE291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CA6DE4"/>
    <w:multiLevelType w:val="hybridMultilevel"/>
    <w:tmpl w:val="3CD2C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035AE7"/>
    <w:multiLevelType w:val="multilevel"/>
    <w:tmpl w:val="227E97E8"/>
    <w:lvl w:ilvl="0">
      <w:start w:val="1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76506AB"/>
    <w:multiLevelType w:val="multilevel"/>
    <w:tmpl w:val="107CDD7C"/>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2F1DFD"/>
    <w:multiLevelType w:val="multilevel"/>
    <w:tmpl w:val="61F8F9AE"/>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4D07A9"/>
    <w:multiLevelType w:val="multilevel"/>
    <w:tmpl w:val="0A3AB358"/>
    <w:lvl w:ilvl="0">
      <w:start w:val="15"/>
      <w:numFmt w:val="decimal"/>
      <w:lvlText w:val="%1."/>
      <w:lvlJc w:val="left"/>
      <w:pPr>
        <w:ind w:left="450" w:hanging="450"/>
      </w:pPr>
      <w:rPr>
        <w:rFonts w:hint="default"/>
        <w:color w:val="000000"/>
      </w:rPr>
    </w:lvl>
    <w:lvl w:ilvl="1">
      <w:start w:val="1"/>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31BB03A0"/>
    <w:multiLevelType w:val="multilevel"/>
    <w:tmpl w:val="7E7270C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BF7D48"/>
    <w:multiLevelType w:val="multilevel"/>
    <w:tmpl w:val="3138A2E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50C50F9"/>
    <w:multiLevelType w:val="hybridMultilevel"/>
    <w:tmpl w:val="5C9EA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F82417"/>
    <w:multiLevelType w:val="multilevel"/>
    <w:tmpl w:val="8FAE777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D5702F7"/>
    <w:multiLevelType w:val="multilevel"/>
    <w:tmpl w:val="7B223FE8"/>
    <w:lvl w:ilvl="0">
      <w:start w:val="1"/>
      <w:numFmt w:val="decimal"/>
      <w:lvlText w:val="%1."/>
      <w:lvlJc w:val="left"/>
      <w:pPr>
        <w:ind w:left="720" w:hanging="360"/>
      </w:pPr>
      <w:rPr>
        <w:rFonts w:hint="default"/>
      </w:rPr>
    </w:lvl>
    <w:lvl w:ilvl="1">
      <w:start w:val="7"/>
      <w:numFmt w:val="none"/>
      <w:isLgl/>
      <w:lvlText w:val="2.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7304D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A770D56"/>
    <w:multiLevelType w:val="multilevel"/>
    <w:tmpl w:val="96CA4EB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4314CB"/>
    <w:multiLevelType w:val="hybridMultilevel"/>
    <w:tmpl w:val="CC763F56"/>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2" w15:restartNumberingAfterBreak="0">
    <w:nsid w:val="55271309"/>
    <w:multiLevelType w:val="hybridMultilevel"/>
    <w:tmpl w:val="CA5CBC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7CF6B79"/>
    <w:multiLevelType w:val="hybridMultilevel"/>
    <w:tmpl w:val="8C6EF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D47AE3"/>
    <w:multiLevelType w:val="multilevel"/>
    <w:tmpl w:val="6714C65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2414DF"/>
    <w:multiLevelType w:val="hybridMultilevel"/>
    <w:tmpl w:val="DE4C8E8C"/>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6" w15:restartNumberingAfterBreak="0">
    <w:nsid w:val="68611A9D"/>
    <w:multiLevelType w:val="hybridMultilevel"/>
    <w:tmpl w:val="81644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E2250"/>
    <w:multiLevelType w:val="multilevel"/>
    <w:tmpl w:val="B23293FC"/>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2E3189"/>
    <w:multiLevelType w:val="hybridMultilevel"/>
    <w:tmpl w:val="350A13D8"/>
    <w:lvl w:ilvl="0" w:tplc="D63662F8">
      <w:start w:val="1"/>
      <w:numFmt w:val="bullet"/>
      <w:lvlText w:val="-"/>
      <w:lvlJc w:val="left"/>
      <w:pPr>
        <w:ind w:left="1909" w:hanging="360"/>
      </w:pPr>
      <w:rPr>
        <w:rFonts w:ascii="Sitka Small" w:hAnsi="Sitka Smal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6A200DB"/>
    <w:multiLevelType w:val="hybridMultilevel"/>
    <w:tmpl w:val="17DA4DD8"/>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0" w15:restartNumberingAfterBreak="0">
    <w:nsid w:val="76C12EE3"/>
    <w:multiLevelType w:val="multilevel"/>
    <w:tmpl w:val="B9767DFE"/>
    <w:lvl w:ilvl="0">
      <w:start w:val="1"/>
      <w:numFmt w:val="decimal"/>
      <w:lvlText w:val="%1."/>
      <w:lvlJc w:val="left"/>
      <w:pPr>
        <w:ind w:left="720" w:hanging="360"/>
      </w:pPr>
      <w:rPr>
        <w:rFonts w:hint="default"/>
      </w:rPr>
    </w:lvl>
    <w:lvl w:ilvl="1">
      <w:start w:val="7"/>
      <w:numFmt w:val="none"/>
      <w:isLgl/>
      <w:lvlText w:val="2.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ABB2BB4"/>
    <w:multiLevelType w:val="hybridMultilevel"/>
    <w:tmpl w:val="C810B492"/>
    <w:lvl w:ilvl="0" w:tplc="E488EB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num>
  <w:num w:numId="2">
    <w:abstractNumId w:val="2"/>
  </w:num>
  <w:num w:numId="3">
    <w:abstractNumId w:val="15"/>
  </w:num>
  <w:num w:numId="4">
    <w:abstractNumId w:val="17"/>
  </w:num>
  <w:num w:numId="5">
    <w:abstractNumId w:val="18"/>
  </w:num>
  <w:num w:numId="6">
    <w:abstractNumId w:val="3"/>
  </w:num>
  <w:num w:numId="7">
    <w:abstractNumId w:val="25"/>
  </w:num>
  <w:num w:numId="8">
    <w:abstractNumId w:val="7"/>
  </w:num>
  <w:num w:numId="9">
    <w:abstractNumId w:val="28"/>
  </w:num>
  <w:num w:numId="10">
    <w:abstractNumId w:val="14"/>
  </w:num>
  <w:num w:numId="11">
    <w:abstractNumId w:val="24"/>
  </w:num>
  <w:num w:numId="12">
    <w:abstractNumId w:val="6"/>
  </w:num>
  <w:num w:numId="13">
    <w:abstractNumId w:val="12"/>
  </w:num>
  <w:num w:numId="14">
    <w:abstractNumId w:val="11"/>
  </w:num>
  <w:num w:numId="15">
    <w:abstractNumId w:val="20"/>
  </w:num>
  <w:num w:numId="16">
    <w:abstractNumId w:val="4"/>
  </w:num>
  <w:num w:numId="17">
    <w:abstractNumId w:val="8"/>
  </w:num>
  <w:num w:numId="18">
    <w:abstractNumId w:val="13"/>
  </w:num>
  <w:num w:numId="19">
    <w:abstractNumId w:val="27"/>
  </w:num>
  <w:num w:numId="20">
    <w:abstractNumId w:val="1"/>
  </w:num>
  <w:num w:numId="21">
    <w:abstractNumId w:val="5"/>
  </w:num>
  <w:num w:numId="22">
    <w:abstractNumId w:val="16"/>
  </w:num>
  <w:num w:numId="23">
    <w:abstractNumId w:val="30"/>
  </w:num>
  <w:num w:numId="24">
    <w:abstractNumId w:val="21"/>
  </w:num>
  <w:num w:numId="25">
    <w:abstractNumId w:val="29"/>
  </w:num>
  <w:num w:numId="26">
    <w:abstractNumId w:val="9"/>
  </w:num>
  <w:num w:numId="27">
    <w:abstractNumId w:val="23"/>
  </w:num>
  <w:num w:numId="28">
    <w:abstractNumId w:val="26"/>
  </w:num>
  <w:num w:numId="29">
    <w:abstractNumId w:val="10"/>
  </w:num>
  <w:num w:numId="30">
    <w:abstractNumId w:val="19"/>
  </w:num>
  <w:num w:numId="31">
    <w:abstractNumId w:val="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trackRevisions/>
  <w:documentProtection w:edit="trackedChanges" w:enforcement="1" w:cryptProviderType="rsaAES" w:cryptAlgorithmClass="hash" w:cryptAlgorithmType="typeAny" w:cryptAlgorithmSid="14" w:cryptSpinCount="100000" w:hash="/GgwRfpTrLOkejwYs/xew3FBOh6Mh+4T2ZtQNG0HZhuswVmKmvD7KuXpZCmGGrb2DjTvmhMi0ae2IB7jgCYRLA==" w:salt="1vrBNo1+fndDI7eDcSAe3A=="/>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B8D"/>
    <w:rsid w:val="000059BE"/>
    <w:rsid w:val="00011174"/>
    <w:rsid w:val="0002001B"/>
    <w:rsid w:val="0002751E"/>
    <w:rsid w:val="0003331D"/>
    <w:rsid w:val="00044C1B"/>
    <w:rsid w:val="00046C8F"/>
    <w:rsid w:val="0006006B"/>
    <w:rsid w:val="00063574"/>
    <w:rsid w:val="0006778D"/>
    <w:rsid w:val="0007124C"/>
    <w:rsid w:val="00073E04"/>
    <w:rsid w:val="00075C55"/>
    <w:rsid w:val="00077465"/>
    <w:rsid w:val="0008293C"/>
    <w:rsid w:val="00085C17"/>
    <w:rsid w:val="0009055C"/>
    <w:rsid w:val="000A505D"/>
    <w:rsid w:val="000A5A4E"/>
    <w:rsid w:val="000A7566"/>
    <w:rsid w:val="000A78CD"/>
    <w:rsid w:val="000B36C6"/>
    <w:rsid w:val="000C2609"/>
    <w:rsid w:val="000C46B0"/>
    <w:rsid w:val="000D5CF9"/>
    <w:rsid w:val="000E7957"/>
    <w:rsid w:val="000E7C85"/>
    <w:rsid w:val="000F1434"/>
    <w:rsid w:val="000F5199"/>
    <w:rsid w:val="000F5B84"/>
    <w:rsid w:val="0010275D"/>
    <w:rsid w:val="001070A1"/>
    <w:rsid w:val="00111285"/>
    <w:rsid w:val="00114E9E"/>
    <w:rsid w:val="00120D3D"/>
    <w:rsid w:val="00151813"/>
    <w:rsid w:val="00152BEC"/>
    <w:rsid w:val="00152FA3"/>
    <w:rsid w:val="00156559"/>
    <w:rsid w:val="00161C10"/>
    <w:rsid w:val="00177E0B"/>
    <w:rsid w:val="00181D8A"/>
    <w:rsid w:val="001A7B3E"/>
    <w:rsid w:val="001B1169"/>
    <w:rsid w:val="001C1151"/>
    <w:rsid w:val="001C747B"/>
    <w:rsid w:val="001D7B78"/>
    <w:rsid w:val="001E04ED"/>
    <w:rsid w:val="001E5A4F"/>
    <w:rsid w:val="001F1A18"/>
    <w:rsid w:val="001F3FE9"/>
    <w:rsid w:val="001F6B72"/>
    <w:rsid w:val="0021048B"/>
    <w:rsid w:val="00212050"/>
    <w:rsid w:val="00213660"/>
    <w:rsid w:val="002146BE"/>
    <w:rsid w:val="002173C1"/>
    <w:rsid w:val="00217C9E"/>
    <w:rsid w:val="002232D9"/>
    <w:rsid w:val="00234BEE"/>
    <w:rsid w:val="0023664E"/>
    <w:rsid w:val="00236922"/>
    <w:rsid w:val="00236F32"/>
    <w:rsid w:val="002461C0"/>
    <w:rsid w:val="002540D5"/>
    <w:rsid w:val="002627EC"/>
    <w:rsid w:val="00263FE4"/>
    <w:rsid w:val="00264F52"/>
    <w:rsid w:val="002650B0"/>
    <w:rsid w:val="0027034F"/>
    <w:rsid w:val="00271200"/>
    <w:rsid w:val="002758D3"/>
    <w:rsid w:val="002801F3"/>
    <w:rsid w:val="00280236"/>
    <w:rsid w:val="00280E36"/>
    <w:rsid w:val="00283B4E"/>
    <w:rsid w:val="002843FB"/>
    <w:rsid w:val="002A0F9A"/>
    <w:rsid w:val="002B329E"/>
    <w:rsid w:val="002B6738"/>
    <w:rsid w:val="002C390D"/>
    <w:rsid w:val="002C589E"/>
    <w:rsid w:val="002C652D"/>
    <w:rsid w:val="002D11B6"/>
    <w:rsid w:val="002E0914"/>
    <w:rsid w:val="002E79E5"/>
    <w:rsid w:val="002F24E3"/>
    <w:rsid w:val="002F77DE"/>
    <w:rsid w:val="003007A1"/>
    <w:rsid w:val="00305DD7"/>
    <w:rsid w:val="00327EE9"/>
    <w:rsid w:val="00334855"/>
    <w:rsid w:val="00337935"/>
    <w:rsid w:val="00341FAC"/>
    <w:rsid w:val="00344B2A"/>
    <w:rsid w:val="00347F0D"/>
    <w:rsid w:val="0036018C"/>
    <w:rsid w:val="00360283"/>
    <w:rsid w:val="00363828"/>
    <w:rsid w:val="0037037C"/>
    <w:rsid w:val="00370F2B"/>
    <w:rsid w:val="00373CDE"/>
    <w:rsid w:val="003843B5"/>
    <w:rsid w:val="0038607E"/>
    <w:rsid w:val="0039515E"/>
    <w:rsid w:val="003A7989"/>
    <w:rsid w:val="003B0E84"/>
    <w:rsid w:val="003B3E8F"/>
    <w:rsid w:val="003C2D93"/>
    <w:rsid w:val="003D2F4A"/>
    <w:rsid w:val="003E0167"/>
    <w:rsid w:val="003E2A24"/>
    <w:rsid w:val="003E3767"/>
    <w:rsid w:val="003E539E"/>
    <w:rsid w:val="003F5FE0"/>
    <w:rsid w:val="003F67B2"/>
    <w:rsid w:val="003F7D95"/>
    <w:rsid w:val="004047C5"/>
    <w:rsid w:val="00407469"/>
    <w:rsid w:val="00423901"/>
    <w:rsid w:val="00427567"/>
    <w:rsid w:val="0043415C"/>
    <w:rsid w:val="00434BE5"/>
    <w:rsid w:val="0044494C"/>
    <w:rsid w:val="00444D59"/>
    <w:rsid w:val="00455965"/>
    <w:rsid w:val="004675FB"/>
    <w:rsid w:val="00471EAE"/>
    <w:rsid w:val="004801BD"/>
    <w:rsid w:val="00493BBF"/>
    <w:rsid w:val="00495B78"/>
    <w:rsid w:val="00496773"/>
    <w:rsid w:val="004A368A"/>
    <w:rsid w:val="004A5020"/>
    <w:rsid w:val="004A52F8"/>
    <w:rsid w:val="004B14BB"/>
    <w:rsid w:val="004B1CC9"/>
    <w:rsid w:val="004D0758"/>
    <w:rsid w:val="004D2C7A"/>
    <w:rsid w:val="004D4F35"/>
    <w:rsid w:val="004D77E9"/>
    <w:rsid w:val="004E72C2"/>
    <w:rsid w:val="004F057E"/>
    <w:rsid w:val="004F3FAF"/>
    <w:rsid w:val="004F45B0"/>
    <w:rsid w:val="00503E69"/>
    <w:rsid w:val="00513F9F"/>
    <w:rsid w:val="00521965"/>
    <w:rsid w:val="0052451E"/>
    <w:rsid w:val="00534EE2"/>
    <w:rsid w:val="005360F3"/>
    <w:rsid w:val="00541FF1"/>
    <w:rsid w:val="00547C03"/>
    <w:rsid w:val="00551A78"/>
    <w:rsid w:val="005541F3"/>
    <w:rsid w:val="005611D1"/>
    <w:rsid w:val="005621AA"/>
    <w:rsid w:val="00563CF1"/>
    <w:rsid w:val="00565F2F"/>
    <w:rsid w:val="00575B77"/>
    <w:rsid w:val="005808AB"/>
    <w:rsid w:val="0058379D"/>
    <w:rsid w:val="00591E3D"/>
    <w:rsid w:val="00592653"/>
    <w:rsid w:val="00592A53"/>
    <w:rsid w:val="00596F1E"/>
    <w:rsid w:val="005A537C"/>
    <w:rsid w:val="005A6180"/>
    <w:rsid w:val="005A6BA2"/>
    <w:rsid w:val="005B20D6"/>
    <w:rsid w:val="005C025F"/>
    <w:rsid w:val="005D59D7"/>
    <w:rsid w:val="005E5613"/>
    <w:rsid w:val="005F22F8"/>
    <w:rsid w:val="006068FD"/>
    <w:rsid w:val="0060709C"/>
    <w:rsid w:val="00612323"/>
    <w:rsid w:val="0061245E"/>
    <w:rsid w:val="00613898"/>
    <w:rsid w:val="00613DC0"/>
    <w:rsid w:val="00613F53"/>
    <w:rsid w:val="006236A0"/>
    <w:rsid w:val="00625EA6"/>
    <w:rsid w:val="006265BF"/>
    <w:rsid w:val="00630A94"/>
    <w:rsid w:val="00632C14"/>
    <w:rsid w:val="00635931"/>
    <w:rsid w:val="0064197A"/>
    <w:rsid w:val="00657112"/>
    <w:rsid w:val="006571AE"/>
    <w:rsid w:val="0066399C"/>
    <w:rsid w:val="00675FF6"/>
    <w:rsid w:val="00691BA5"/>
    <w:rsid w:val="00692BFC"/>
    <w:rsid w:val="006955BF"/>
    <w:rsid w:val="0069737B"/>
    <w:rsid w:val="006A13FB"/>
    <w:rsid w:val="006B0B4E"/>
    <w:rsid w:val="006B312D"/>
    <w:rsid w:val="006C440E"/>
    <w:rsid w:val="006C6C5C"/>
    <w:rsid w:val="006C76DF"/>
    <w:rsid w:val="006D19F2"/>
    <w:rsid w:val="006D63B1"/>
    <w:rsid w:val="006E0BA2"/>
    <w:rsid w:val="006E2348"/>
    <w:rsid w:val="006E77E6"/>
    <w:rsid w:val="006F1FEE"/>
    <w:rsid w:val="006F63DF"/>
    <w:rsid w:val="00703F14"/>
    <w:rsid w:val="00704190"/>
    <w:rsid w:val="007111BB"/>
    <w:rsid w:val="007130AE"/>
    <w:rsid w:val="00723739"/>
    <w:rsid w:val="00730A92"/>
    <w:rsid w:val="0073108A"/>
    <w:rsid w:val="00742A52"/>
    <w:rsid w:val="00743DEC"/>
    <w:rsid w:val="00745569"/>
    <w:rsid w:val="00746947"/>
    <w:rsid w:val="00756EAF"/>
    <w:rsid w:val="00761EB9"/>
    <w:rsid w:val="0076694E"/>
    <w:rsid w:val="00771548"/>
    <w:rsid w:val="00782711"/>
    <w:rsid w:val="0078562D"/>
    <w:rsid w:val="007907B8"/>
    <w:rsid w:val="00793B0F"/>
    <w:rsid w:val="00793FAC"/>
    <w:rsid w:val="007A5B41"/>
    <w:rsid w:val="007A765A"/>
    <w:rsid w:val="007C3B6E"/>
    <w:rsid w:val="007D64FE"/>
    <w:rsid w:val="007E0159"/>
    <w:rsid w:val="007E4A7D"/>
    <w:rsid w:val="007F3CAF"/>
    <w:rsid w:val="007F4159"/>
    <w:rsid w:val="007F5B8D"/>
    <w:rsid w:val="008008EC"/>
    <w:rsid w:val="0080782F"/>
    <w:rsid w:val="008156C0"/>
    <w:rsid w:val="00825424"/>
    <w:rsid w:val="00827D76"/>
    <w:rsid w:val="00842C89"/>
    <w:rsid w:val="00846309"/>
    <w:rsid w:val="008562EE"/>
    <w:rsid w:val="00860048"/>
    <w:rsid w:val="0086206B"/>
    <w:rsid w:val="00865ADD"/>
    <w:rsid w:val="0087294B"/>
    <w:rsid w:val="00875315"/>
    <w:rsid w:val="0088332B"/>
    <w:rsid w:val="008A33F3"/>
    <w:rsid w:val="008A3E64"/>
    <w:rsid w:val="008A4710"/>
    <w:rsid w:val="008A6C34"/>
    <w:rsid w:val="008B0F24"/>
    <w:rsid w:val="008B2F22"/>
    <w:rsid w:val="008B3D5F"/>
    <w:rsid w:val="008C03EE"/>
    <w:rsid w:val="008C3035"/>
    <w:rsid w:val="008C6FBF"/>
    <w:rsid w:val="008D0A4F"/>
    <w:rsid w:val="008D5E5B"/>
    <w:rsid w:val="008E3E4D"/>
    <w:rsid w:val="008E42E7"/>
    <w:rsid w:val="008F0292"/>
    <w:rsid w:val="008F1D61"/>
    <w:rsid w:val="008F2159"/>
    <w:rsid w:val="008F5CED"/>
    <w:rsid w:val="008F7DF4"/>
    <w:rsid w:val="00905D7E"/>
    <w:rsid w:val="00906D4E"/>
    <w:rsid w:val="00910F65"/>
    <w:rsid w:val="00914263"/>
    <w:rsid w:val="00914644"/>
    <w:rsid w:val="00922246"/>
    <w:rsid w:val="0092463C"/>
    <w:rsid w:val="0092755F"/>
    <w:rsid w:val="00930771"/>
    <w:rsid w:val="00936891"/>
    <w:rsid w:val="0094034A"/>
    <w:rsid w:val="00945CFE"/>
    <w:rsid w:val="00945D0B"/>
    <w:rsid w:val="00955B01"/>
    <w:rsid w:val="00962145"/>
    <w:rsid w:val="00971F4E"/>
    <w:rsid w:val="009742B4"/>
    <w:rsid w:val="009756DE"/>
    <w:rsid w:val="00976FB7"/>
    <w:rsid w:val="00981FA8"/>
    <w:rsid w:val="00982110"/>
    <w:rsid w:val="00982266"/>
    <w:rsid w:val="009961CC"/>
    <w:rsid w:val="009A3526"/>
    <w:rsid w:val="009A4DBB"/>
    <w:rsid w:val="009B008E"/>
    <w:rsid w:val="009B1E01"/>
    <w:rsid w:val="009F2B96"/>
    <w:rsid w:val="009F7782"/>
    <w:rsid w:val="00A044FD"/>
    <w:rsid w:val="00A073D4"/>
    <w:rsid w:val="00A1645C"/>
    <w:rsid w:val="00A17DFE"/>
    <w:rsid w:val="00A21F41"/>
    <w:rsid w:val="00A34F45"/>
    <w:rsid w:val="00A45AEB"/>
    <w:rsid w:val="00A5157D"/>
    <w:rsid w:val="00A51806"/>
    <w:rsid w:val="00A552C3"/>
    <w:rsid w:val="00A6149D"/>
    <w:rsid w:val="00A64208"/>
    <w:rsid w:val="00A73910"/>
    <w:rsid w:val="00A74E16"/>
    <w:rsid w:val="00A75AC2"/>
    <w:rsid w:val="00A84A8D"/>
    <w:rsid w:val="00A84FBF"/>
    <w:rsid w:val="00AA6C54"/>
    <w:rsid w:val="00AB1F65"/>
    <w:rsid w:val="00AC0672"/>
    <w:rsid w:val="00AD3CF6"/>
    <w:rsid w:val="00AD433D"/>
    <w:rsid w:val="00AF0F1B"/>
    <w:rsid w:val="00AF1237"/>
    <w:rsid w:val="00AF2A50"/>
    <w:rsid w:val="00B033EE"/>
    <w:rsid w:val="00B151F8"/>
    <w:rsid w:val="00B16134"/>
    <w:rsid w:val="00B20D0B"/>
    <w:rsid w:val="00B25F64"/>
    <w:rsid w:val="00B278C9"/>
    <w:rsid w:val="00B3020B"/>
    <w:rsid w:val="00B34BC5"/>
    <w:rsid w:val="00B40DCF"/>
    <w:rsid w:val="00B40ED2"/>
    <w:rsid w:val="00B5233A"/>
    <w:rsid w:val="00B55642"/>
    <w:rsid w:val="00B650D5"/>
    <w:rsid w:val="00B70183"/>
    <w:rsid w:val="00B73ED2"/>
    <w:rsid w:val="00B801A3"/>
    <w:rsid w:val="00B80B82"/>
    <w:rsid w:val="00B80D3E"/>
    <w:rsid w:val="00B864D8"/>
    <w:rsid w:val="00B9653B"/>
    <w:rsid w:val="00BA5EE1"/>
    <w:rsid w:val="00BA68AA"/>
    <w:rsid w:val="00BB0835"/>
    <w:rsid w:val="00BB347E"/>
    <w:rsid w:val="00BB6E8B"/>
    <w:rsid w:val="00BC43AD"/>
    <w:rsid w:val="00BD16A9"/>
    <w:rsid w:val="00BD1BFB"/>
    <w:rsid w:val="00BD7A5E"/>
    <w:rsid w:val="00BE3F7D"/>
    <w:rsid w:val="00BE3FA0"/>
    <w:rsid w:val="00BF0FB2"/>
    <w:rsid w:val="00BF24D5"/>
    <w:rsid w:val="00BF3B2A"/>
    <w:rsid w:val="00BF3F6D"/>
    <w:rsid w:val="00C02528"/>
    <w:rsid w:val="00C148C9"/>
    <w:rsid w:val="00C22962"/>
    <w:rsid w:val="00C24901"/>
    <w:rsid w:val="00C30234"/>
    <w:rsid w:val="00C336FB"/>
    <w:rsid w:val="00C345F2"/>
    <w:rsid w:val="00C37E38"/>
    <w:rsid w:val="00C4654E"/>
    <w:rsid w:val="00C55BBE"/>
    <w:rsid w:val="00C73E22"/>
    <w:rsid w:val="00C775A0"/>
    <w:rsid w:val="00CA107C"/>
    <w:rsid w:val="00CA284B"/>
    <w:rsid w:val="00CA494D"/>
    <w:rsid w:val="00CA69B5"/>
    <w:rsid w:val="00CB366B"/>
    <w:rsid w:val="00CC12D6"/>
    <w:rsid w:val="00CC297F"/>
    <w:rsid w:val="00CC5251"/>
    <w:rsid w:val="00CD573B"/>
    <w:rsid w:val="00CF1F1B"/>
    <w:rsid w:val="00CF7E21"/>
    <w:rsid w:val="00D045C9"/>
    <w:rsid w:val="00D0702C"/>
    <w:rsid w:val="00D12A58"/>
    <w:rsid w:val="00D14EC4"/>
    <w:rsid w:val="00D151D7"/>
    <w:rsid w:val="00D15AF5"/>
    <w:rsid w:val="00D248CA"/>
    <w:rsid w:val="00D33F97"/>
    <w:rsid w:val="00D371CF"/>
    <w:rsid w:val="00D542C7"/>
    <w:rsid w:val="00D82951"/>
    <w:rsid w:val="00D84AF8"/>
    <w:rsid w:val="00D87176"/>
    <w:rsid w:val="00D912D4"/>
    <w:rsid w:val="00D91DE5"/>
    <w:rsid w:val="00D93874"/>
    <w:rsid w:val="00D966BB"/>
    <w:rsid w:val="00D969BD"/>
    <w:rsid w:val="00DB68F5"/>
    <w:rsid w:val="00DC6E2B"/>
    <w:rsid w:val="00DD5457"/>
    <w:rsid w:val="00DD598E"/>
    <w:rsid w:val="00DD7F1F"/>
    <w:rsid w:val="00DE464E"/>
    <w:rsid w:val="00DE7662"/>
    <w:rsid w:val="00DF1FFE"/>
    <w:rsid w:val="00E20CC8"/>
    <w:rsid w:val="00E36D44"/>
    <w:rsid w:val="00E4099C"/>
    <w:rsid w:val="00E44E51"/>
    <w:rsid w:val="00E478A6"/>
    <w:rsid w:val="00E50021"/>
    <w:rsid w:val="00E53B66"/>
    <w:rsid w:val="00E666EB"/>
    <w:rsid w:val="00E67D4D"/>
    <w:rsid w:val="00E826AA"/>
    <w:rsid w:val="00E93920"/>
    <w:rsid w:val="00E9445E"/>
    <w:rsid w:val="00E9775F"/>
    <w:rsid w:val="00EA277C"/>
    <w:rsid w:val="00EB205D"/>
    <w:rsid w:val="00EB478C"/>
    <w:rsid w:val="00EC0A87"/>
    <w:rsid w:val="00ED1400"/>
    <w:rsid w:val="00ED295B"/>
    <w:rsid w:val="00ED58A0"/>
    <w:rsid w:val="00ED7BAE"/>
    <w:rsid w:val="00EE56FF"/>
    <w:rsid w:val="00EE6E9C"/>
    <w:rsid w:val="00EF144C"/>
    <w:rsid w:val="00EF68B4"/>
    <w:rsid w:val="00F071F4"/>
    <w:rsid w:val="00F131FC"/>
    <w:rsid w:val="00F15092"/>
    <w:rsid w:val="00F16113"/>
    <w:rsid w:val="00F24905"/>
    <w:rsid w:val="00F31334"/>
    <w:rsid w:val="00F3376F"/>
    <w:rsid w:val="00F36322"/>
    <w:rsid w:val="00F43356"/>
    <w:rsid w:val="00F56B8B"/>
    <w:rsid w:val="00F61454"/>
    <w:rsid w:val="00F7172A"/>
    <w:rsid w:val="00F720EA"/>
    <w:rsid w:val="00F72797"/>
    <w:rsid w:val="00F73D19"/>
    <w:rsid w:val="00F7456D"/>
    <w:rsid w:val="00F7525F"/>
    <w:rsid w:val="00F877E6"/>
    <w:rsid w:val="00F90FBE"/>
    <w:rsid w:val="00FB4360"/>
    <w:rsid w:val="00FC339B"/>
    <w:rsid w:val="00FC3482"/>
    <w:rsid w:val="00FC62BB"/>
    <w:rsid w:val="00FC66F4"/>
    <w:rsid w:val="00FD2454"/>
    <w:rsid w:val="00FD2649"/>
    <w:rsid w:val="00FD4277"/>
    <w:rsid w:val="00FD5EB7"/>
    <w:rsid w:val="00FE1DE4"/>
    <w:rsid w:val="00FE3B14"/>
    <w:rsid w:val="00FE77C4"/>
    <w:rsid w:val="00FF0543"/>
    <w:rsid w:val="00FF0CAE"/>
    <w:rsid w:val="00FF1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F5EEBF"/>
  <w15:chartTrackingRefBased/>
  <w15:docId w15:val="{0920F877-7CDA-4789-982B-76244E7E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next w:val="a"/>
    <w:link w:val="10"/>
    <w:uiPriority w:val="9"/>
    <w:unhideWhenUsed/>
    <w:qFormat/>
    <w:rsid w:val="00BF24D5"/>
    <w:pPr>
      <w:keepNext/>
      <w:keepLines/>
      <w:spacing w:after="0"/>
      <w:ind w:left="10" w:right="206" w:hanging="10"/>
      <w:jc w:val="center"/>
      <w:outlineLvl w:val="0"/>
    </w:pPr>
    <w:rPr>
      <w:rFonts w:ascii="Times New Roman" w:eastAsia="Times New Roman" w:hAnsi="Times New Roman" w:cs="Times New Roman"/>
      <w:b/>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0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80236"/>
    <w:rPr>
      <w:sz w:val="16"/>
      <w:szCs w:val="16"/>
    </w:rPr>
  </w:style>
  <w:style w:type="paragraph" w:styleId="a5">
    <w:name w:val="annotation text"/>
    <w:basedOn w:val="a"/>
    <w:link w:val="a6"/>
    <w:uiPriority w:val="99"/>
    <w:semiHidden/>
    <w:unhideWhenUsed/>
    <w:rsid w:val="00280236"/>
    <w:pPr>
      <w:spacing w:line="240" w:lineRule="auto"/>
    </w:pPr>
    <w:rPr>
      <w:sz w:val="20"/>
      <w:szCs w:val="20"/>
    </w:rPr>
  </w:style>
  <w:style w:type="character" w:customStyle="1" w:styleId="a6">
    <w:name w:val="Текст примечания Знак"/>
    <w:basedOn w:val="a0"/>
    <w:link w:val="a5"/>
    <w:uiPriority w:val="99"/>
    <w:semiHidden/>
    <w:rsid w:val="00280236"/>
    <w:rPr>
      <w:sz w:val="20"/>
      <w:szCs w:val="20"/>
    </w:rPr>
  </w:style>
  <w:style w:type="paragraph" w:styleId="a7">
    <w:name w:val="annotation subject"/>
    <w:basedOn w:val="a5"/>
    <w:next w:val="a5"/>
    <w:link w:val="a8"/>
    <w:uiPriority w:val="99"/>
    <w:semiHidden/>
    <w:unhideWhenUsed/>
    <w:rsid w:val="00280236"/>
    <w:rPr>
      <w:b/>
      <w:bCs/>
    </w:rPr>
  </w:style>
  <w:style w:type="character" w:customStyle="1" w:styleId="a8">
    <w:name w:val="Тема примечания Знак"/>
    <w:basedOn w:val="a6"/>
    <w:link w:val="a7"/>
    <w:uiPriority w:val="99"/>
    <w:semiHidden/>
    <w:rsid w:val="00280236"/>
    <w:rPr>
      <w:b/>
      <w:bCs/>
      <w:sz w:val="20"/>
      <w:szCs w:val="20"/>
    </w:rPr>
  </w:style>
  <w:style w:type="paragraph" w:styleId="a9">
    <w:name w:val="Balloon Text"/>
    <w:basedOn w:val="a"/>
    <w:link w:val="aa"/>
    <w:uiPriority w:val="99"/>
    <w:semiHidden/>
    <w:unhideWhenUsed/>
    <w:rsid w:val="0028023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80236"/>
    <w:rPr>
      <w:rFonts w:ascii="Segoe UI" w:hAnsi="Segoe UI" w:cs="Segoe UI"/>
      <w:sz w:val="18"/>
      <w:szCs w:val="18"/>
    </w:rPr>
  </w:style>
  <w:style w:type="paragraph" w:styleId="ab">
    <w:name w:val="List Paragraph"/>
    <w:basedOn w:val="a"/>
    <w:uiPriority w:val="34"/>
    <w:qFormat/>
    <w:rsid w:val="004D0758"/>
    <w:pPr>
      <w:ind w:left="720"/>
      <w:contextualSpacing/>
    </w:pPr>
  </w:style>
  <w:style w:type="character" w:customStyle="1" w:styleId="Bodytext295pt">
    <w:name w:val="Body text (2) + 9.5 pt"/>
    <w:basedOn w:val="a0"/>
    <w:rsid w:val="00761EB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Heading1">
    <w:name w:val="Heading #1_"/>
    <w:basedOn w:val="a0"/>
    <w:link w:val="Heading10"/>
    <w:rsid w:val="00D15AF5"/>
    <w:rPr>
      <w:rFonts w:ascii="Times New Roman" w:eastAsia="Times New Roman" w:hAnsi="Times New Roman" w:cs="Times New Roman"/>
      <w:sz w:val="21"/>
      <w:szCs w:val="21"/>
      <w:shd w:val="clear" w:color="auto" w:fill="FFFFFF"/>
    </w:rPr>
  </w:style>
  <w:style w:type="character" w:customStyle="1" w:styleId="Bodytext2105pt">
    <w:name w:val="Body text (2) + 10.5 pt"/>
    <w:basedOn w:val="a0"/>
    <w:rsid w:val="00D15AF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customStyle="1" w:styleId="Heading10">
    <w:name w:val="Heading #1"/>
    <w:basedOn w:val="a"/>
    <w:link w:val="Heading1"/>
    <w:rsid w:val="00D15AF5"/>
    <w:pPr>
      <w:widowControl w:val="0"/>
      <w:shd w:val="clear" w:color="auto" w:fill="FFFFFF"/>
      <w:spacing w:after="0" w:line="266" w:lineRule="exact"/>
      <w:ind w:firstLine="620"/>
      <w:outlineLvl w:val="0"/>
    </w:pPr>
    <w:rPr>
      <w:rFonts w:ascii="Times New Roman" w:eastAsia="Times New Roman" w:hAnsi="Times New Roman" w:cs="Times New Roman"/>
      <w:sz w:val="21"/>
      <w:szCs w:val="21"/>
    </w:rPr>
  </w:style>
  <w:style w:type="character" w:styleId="ac">
    <w:name w:val="Hyperlink"/>
    <w:basedOn w:val="a0"/>
    <w:rsid w:val="00CF7E21"/>
    <w:rPr>
      <w:color w:val="0066CC"/>
      <w:u w:val="single"/>
    </w:rPr>
  </w:style>
  <w:style w:type="character" w:customStyle="1" w:styleId="Bodytext7">
    <w:name w:val="Body text (7)_"/>
    <w:basedOn w:val="a0"/>
    <w:link w:val="Bodytext70"/>
    <w:rsid w:val="00B40DCF"/>
    <w:rPr>
      <w:rFonts w:ascii="Times New Roman" w:eastAsia="Times New Roman" w:hAnsi="Times New Roman" w:cs="Times New Roman"/>
      <w:sz w:val="21"/>
      <w:szCs w:val="21"/>
      <w:shd w:val="clear" w:color="auto" w:fill="FFFFFF"/>
    </w:rPr>
  </w:style>
  <w:style w:type="character" w:customStyle="1" w:styleId="Bodytext711pt">
    <w:name w:val="Body text (7) + 11 pt"/>
    <w:basedOn w:val="Bodytext7"/>
    <w:rsid w:val="00B40DCF"/>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Bodytext70">
    <w:name w:val="Body text (7)"/>
    <w:basedOn w:val="a"/>
    <w:link w:val="Bodytext7"/>
    <w:rsid w:val="00B40DCF"/>
    <w:pPr>
      <w:widowControl w:val="0"/>
      <w:shd w:val="clear" w:color="auto" w:fill="FFFFFF"/>
      <w:spacing w:after="0" w:line="270" w:lineRule="exact"/>
      <w:ind w:firstLine="640"/>
      <w:jc w:val="both"/>
    </w:pPr>
    <w:rPr>
      <w:rFonts w:ascii="Times New Roman" w:eastAsia="Times New Roman" w:hAnsi="Times New Roman" w:cs="Times New Roman"/>
      <w:sz w:val="21"/>
      <w:szCs w:val="21"/>
    </w:rPr>
  </w:style>
  <w:style w:type="character" w:customStyle="1" w:styleId="Bodytext212ptScale80">
    <w:name w:val="Body text (2) + 12 pt;Scale 80%"/>
    <w:basedOn w:val="a0"/>
    <w:rsid w:val="0052451E"/>
    <w:rPr>
      <w:rFonts w:ascii="Times New Roman" w:eastAsia="Times New Roman" w:hAnsi="Times New Roman" w:cs="Times New Roman"/>
      <w:b w:val="0"/>
      <w:bCs w:val="0"/>
      <w:i w:val="0"/>
      <w:iCs w:val="0"/>
      <w:smallCaps w:val="0"/>
      <w:strike w:val="0"/>
      <w:color w:val="000000"/>
      <w:spacing w:val="0"/>
      <w:w w:val="80"/>
      <w:position w:val="0"/>
      <w:sz w:val="24"/>
      <w:szCs w:val="24"/>
      <w:u w:val="none"/>
      <w:shd w:val="clear" w:color="auto" w:fill="FFFFFF"/>
      <w:lang w:val="ru-RU" w:eastAsia="ru-RU" w:bidi="ru-RU"/>
    </w:rPr>
  </w:style>
  <w:style w:type="character" w:styleId="ad">
    <w:name w:val="Emphasis"/>
    <w:basedOn w:val="a0"/>
    <w:uiPriority w:val="20"/>
    <w:qFormat/>
    <w:rsid w:val="0052451E"/>
    <w:rPr>
      <w:i/>
      <w:iCs/>
    </w:rPr>
  </w:style>
  <w:style w:type="character" w:customStyle="1" w:styleId="10">
    <w:name w:val="Заголовок 1 Знак"/>
    <w:basedOn w:val="a0"/>
    <w:link w:val="1"/>
    <w:uiPriority w:val="9"/>
    <w:rsid w:val="00BF24D5"/>
    <w:rPr>
      <w:rFonts w:ascii="Times New Roman" w:eastAsia="Times New Roman" w:hAnsi="Times New Roman" w:cs="Times New Roman"/>
      <w:b/>
      <w:color w:val="000000"/>
      <w:lang w:eastAsia="ru-RU"/>
    </w:rPr>
  </w:style>
  <w:style w:type="paragraph" w:styleId="ae">
    <w:name w:val="header"/>
    <w:basedOn w:val="a"/>
    <w:link w:val="af"/>
    <w:uiPriority w:val="99"/>
    <w:unhideWhenUsed/>
    <w:rsid w:val="00BF24D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F24D5"/>
  </w:style>
  <w:style w:type="paragraph" w:styleId="af0">
    <w:name w:val="footer"/>
    <w:basedOn w:val="a"/>
    <w:link w:val="af1"/>
    <w:uiPriority w:val="99"/>
    <w:unhideWhenUsed/>
    <w:rsid w:val="00BF24D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F24D5"/>
  </w:style>
  <w:style w:type="paragraph" w:styleId="af2">
    <w:name w:val="No Spacing"/>
    <w:uiPriority w:val="1"/>
    <w:qFormat/>
    <w:rsid w:val="00455965"/>
    <w:pPr>
      <w:spacing w:after="0" w:line="240" w:lineRule="auto"/>
    </w:pPr>
  </w:style>
  <w:style w:type="character" w:customStyle="1" w:styleId="fontstyle01">
    <w:name w:val="fontstyle01"/>
    <w:basedOn w:val="a0"/>
    <w:rsid w:val="00B650D5"/>
    <w:rPr>
      <w:rFonts w:ascii="ArialNarrow" w:hAnsi="ArialNarrow"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012203">
      <w:bodyDiv w:val="1"/>
      <w:marLeft w:val="0"/>
      <w:marRight w:val="0"/>
      <w:marTop w:val="0"/>
      <w:marBottom w:val="0"/>
      <w:divBdr>
        <w:top w:val="none" w:sz="0" w:space="0" w:color="auto"/>
        <w:left w:val="none" w:sz="0" w:space="0" w:color="auto"/>
        <w:bottom w:val="none" w:sz="0" w:space="0" w:color="auto"/>
        <w:right w:val="none" w:sz="0" w:space="0" w:color="auto"/>
      </w:divBdr>
      <w:divsChild>
        <w:div w:id="720179668">
          <w:marLeft w:val="0"/>
          <w:marRight w:val="300"/>
          <w:marTop w:val="0"/>
          <w:marBottom w:val="0"/>
          <w:divBdr>
            <w:top w:val="none" w:sz="0" w:space="0" w:color="auto"/>
            <w:left w:val="none" w:sz="0" w:space="0" w:color="auto"/>
            <w:bottom w:val="none" w:sz="0" w:space="0" w:color="auto"/>
            <w:right w:val="none" w:sz="0" w:space="0" w:color="auto"/>
          </w:divBdr>
          <w:divsChild>
            <w:div w:id="1822038803">
              <w:marLeft w:val="0"/>
              <w:marRight w:val="0"/>
              <w:marTop w:val="0"/>
              <w:marBottom w:val="0"/>
              <w:divBdr>
                <w:top w:val="none" w:sz="0" w:space="0" w:color="auto"/>
                <w:left w:val="none" w:sz="0" w:space="0" w:color="auto"/>
                <w:bottom w:val="none" w:sz="0" w:space="0" w:color="auto"/>
                <w:right w:val="none" w:sz="0" w:space="0" w:color="auto"/>
              </w:divBdr>
              <w:divsChild>
                <w:div w:id="209612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17225">
      <w:bodyDiv w:val="1"/>
      <w:marLeft w:val="0"/>
      <w:marRight w:val="0"/>
      <w:marTop w:val="0"/>
      <w:marBottom w:val="0"/>
      <w:divBdr>
        <w:top w:val="none" w:sz="0" w:space="0" w:color="auto"/>
        <w:left w:val="none" w:sz="0" w:space="0" w:color="auto"/>
        <w:bottom w:val="none" w:sz="0" w:space="0" w:color="auto"/>
        <w:right w:val="none" w:sz="0" w:space="0" w:color="auto"/>
      </w:divBdr>
    </w:div>
    <w:div w:id="445082754">
      <w:bodyDiv w:val="1"/>
      <w:marLeft w:val="0"/>
      <w:marRight w:val="0"/>
      <w:marTop w:val="0"/>
      <w:marBottom w:val="0"/>
      <w:divBdr>
        <w:top w:val="none" w:sz="0" w:space="0" w:color="auto"/>
        <w:left w:val="none" w:sz="0" w:space="0" w:color="auto"/>
        <w:bottom w:val="none" w:sz="0" w:space="0" w:color="auto"/>
        <w:right w:val="none" w:sz="0" w:space="0" w:color="auto"/>
      </w:divBdr>
    </w:div>
    <w:div w:id="634146256">
      <w:bodyDiv w:val="1"/>
      <w:marLeft w:val="0"/>
      <w:marRight w:val="0"/>
      <w:marTop w:val="0"/>
      <w:marBottom w:val="0"/>
      <w:divBdr>
        <w:top w:val="none" w:sz="0" w:space="0" w:color="auto"/>
        <w:left w:val="none" w:sz="0" w:space="0" w:color="auto"/>
        <w:bottom w:val="none" w:sz="0" w:space="0" w:color="auto"/>
        <w:right w:val="none" w:sz="0" w:space="0" w:color="auto"/>
      </w:divBdr>
    </w:div>
    <w:div w:id="938028903">
      <w:bodyDiv w:val="1"/>
      <w:marLeft w:val="0"/>
      <w:marRight w:val="0"/>
      <w:marTop w:val="0"/>
      <w:marBottom w:val="0"/>
      <w:divBdr>
        <w:top w:val="none" w:sz="0" w:space="0" w:color="auto"/>
        <w:left w:val="none" w:sz="0" w:space="0" w:color="auto"/>
        <w:bottom w:val="none" w:sz="0" w:space="0" w:color="auto"/>
        <w:right w:val="none" w:sz="0" w:space="0" w:color="auto"/>
      </w:divBdr>
    </w:div>
    <w:div w:id="1384062053">
      <w:bodyDiv w:val="1"/>
      <w:marLeft w:val="0"/>
      <w:marRight w:val="0"/>
      <w:marTop w:val="0"/>
      <w:marBottom w:val="0"/>
      <w:divBdr>
        <w:top w:val="none" w:sz="0" w:space="0" w:color="auto"/>
        <w:left w:val="none" w:sz="0" w:space="0" w:color="auto"/>
        <w:bottom w:val="none" w:sz="0" w:space="0" w:color="auto"/>
        <w:right w:val="none" w:sz="0" w:space="0" w:color="auto"/>
      </w:divBdr>
    </w:div>
    <w:div w:id="1435173498">
      <w:bodyDiv w:val="1"/>
      <w:marLeft w:val="0"/>
      <w:marRight w:val="0"/>
      <w:marTop w:val="0"/>
      <w:marBottom w:val="0"/>
      <w:divBdr>
        <w:top w:val="none" w:sz="0" w:space="0" w:color="auto"/>
        <w:left w:val="none" w:sz="0" w:space="0" w:color="auto"/>
        <w:bottom w:val="none" w:sz="0" w:space="0" w:color="auto"/>
        <w:right w:val="none" w:sz="0" w:space="0" w:color="auto"/>
      </w:divBdr>
    </w:div>
    <w:div w:id="1451436558">
      <w:bodyDiv w:val="1"/>
      <w:marLeft w:val="0"/>
      <w:marRight w:val="0"/>
      <w:marTop w:val="0"/>
      <w:marBottom w:val="0"/>
      <w:divBdr>
        <w:top w:val="none" w:sz="0" w:space="0" w:color="auto"/>
        <w:left w:val="none" w:sz="0" w:space="0" w:color="auto"/>
        <w:bottom w:val="none" w:sz="0" w:space="0" w:color="auto"/>
        <w:right w:val="none" w:sz="0" w:space="0" w:color="auto"/>
      </w:divBdr>
    </w:div>
    <w:div w:id="1873692569">
      <w:bodyDiv w:val="1"/>
      <w:marLeft w:val="0"/>
      <w:marRight w:val="0"/>
      <w:marTop w:val="0"/>
      <w:marBottom w:val="0"/>
      <w:divBdr>
        <w:top w:val="none" w:sz="0" w:space="0" w:color="auto"/>
        <w:left w:val="none" w:sz="0" w:space="0" w:color="auto"/>
        <w:bottom w:val="none" w:sz="0" w:space="0" w:color="auto"/>
        <w:right w:val="none" w:sz="0" w:space="0" w:color="auto"/>
      </w:divBdr>
    </w:div>
    <w:div w:id="193902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F07C2-8311-4D44-904C-ABD7D2BEB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7050</Words>
  <Characters>40187</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Tinkoff Bank</Company>
  <LinksUpToDate>false</LinksUpToDate>
  <CharactersWithSpaces>47143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Volkova Natalya Vladimirovna</dc:creator>
  <cp:keywords/>
  <dc:description/>
  <cp:lastModifiedBy>Tatyana Guseva</cp:lastModifiedBy>
  <cp:revision>3</cp:revision>
  <cp:lastPrinted>2019-08-05T08:01:00Z</cp:lastPrinted>
  <dcterms:created xsi:type="dcterms:W3CDTF">2024-12-19T16:22:00Z</dcterms:created>
  <dcterms:modified xsi:type="dcterms:W3CDTF">2024-12-19T16:22:00Z</dcterms:modified>
</cp:coreProperties>
</file>