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64D7C" w14:textId="77777777" w:rsidR="00C00A15" w:rsidRPr="003A7FC9" w:rsidRDefault="00C00A15" w:rsidP="00C00A15">
      <w:pPr>
        <w:jc w:val="center"/>
        <w:rPr>
          <w:rFonts w:asciiTheme="minorHAnsi" w:hAnsiTheme="minorHAnsi" w:cstheme="minorHAnsi"/>
          <w:b/>
          <w:bCs/>
        </w:rPr>
      </w:pPr>
      <w:r w:rsidRPr="003A7FC9">
        <w:rPr>
          <w:rFonts w:asciiTheme="minorHAnsi" w:hAnsiTheme="minorHAnsi" w:cstheme="minorHAnsi"/>
          <w:b/>
          <w:bCs/>
        </w:rPr>
        <w:t>СОГЛАШЕНИЕ О ЗАДАТКЕ</w:t>
      </w:r>
    </w:p>
    <w:p w14:paraId="4C675022" w14:textId="77777777" w:rsidR="00C00A15" w:rsidRPr="003A7FC9" w:rsidRDefault="00C00A15" w:rsidP="00C00A15">
      <w:pPr>
        <w:rPr>
          <w:rFonts w:asciiTheme="minorHAnsi" w:hAnsiTheme="minorHAnsi" w:cstheme="minorHAnsi"/>
        </w:rPr>
      </w:pPr>
    </w:p>
    <w:p w14:paraId="327A0A22" w14:textId="12B5631F" w:rsidR="00C00A15" w:rsidRPr="003A7FC9" w:rsidRDefault="00C00A15" w:rsidP="00C00A15">
      <w:pPr>
        <w:tabs>
          <w:tab w:val="right" w:pos="11057"/>
        </w:tabs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 xml:space="preserve">г. </w:t>
      </w:r>
      <w:r w:rsidR="00696246">
        <w:rPr>
          <w:rFonts w:asciiTheme="minorHAnsi" w:hAnsiTheme="minorHAnsi" w:cstheme="minorHAnsi"/>
        </w:rPr>
        <w:t>Нижний Новгород</w:t>
      </w:r>
      <w:r w:rsidRPr="003A7FC9">
        <w:rPr>
          <w:rFonts w:asciiTheme="minorHAnsi" w:hAnsiTheme="minorHAnsi" w:cstheme="minorHAnsi"/>
        </w:rPr>
        <w:t xml:space="preserve">                                                                                                «__» _________ 202_ г.</w:t>
      </w:r>
    </w:p>
    <w:p w14:paraId="0EE395C4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4BF54AC2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>Настоящее соглашение заключено между:</w:t>
      </w:r>
    </w:p>
    <w:p w14:paraId="1C41C40E" w14:textId="77777777" w:rsidR="00C00A15" w:rsidRPr="003A7FC9" w:rsidRDefault="00C00A15" w:rsidP="00C00A15">
      <w:pPr>
        <w:ind w:firstLine="709"/>
        <w:jc w:val="both"/>
        <w:rPr>
          <w:rFonts w:asciiTheme="minorHAnsi" w:hAnsiTheme="minorHAnsi" w:cstheme="minorHAnsi"/>
          <w:b/>
        </w:rPr>
      </w:pPr>
      <w:r w:rsidRPr="003A7FC9">
        <w:rPr>
          <w:rFonts w:asciiTheme="minorHAnsi" w:hAnsiTheme="minorHAnsi" w:cstheme="minorHAnsi"/>
          <w:b/>
        </w:rPr>
        <w:t xml:space="preserve">(1) </w:t>
      </w:r>
      <w:r w:rsidRPr="003A7FC9">
        <w:rPr>
          <w:rFonts w:asciiTheme="minorHAnsi" w:hAnsiTheme="minorHAnsi" w:cstheme="minorHAnsi"/>
          <w:lang w:eastAsia="en-US"/>
        </w:rPr>
        <w:t>_______________________________</w:t>
      </w:r>
      <w:r w:rsidRPr="003A7FC9">
        <w:rPr>
          <w:rFonts w:asciiTheme="minorHAnsi" w:hAnsiTheme="minorHAnsi" w:cstheme="minorHAnsi"/>
        </w:rPr>
        <w:t xml:space="preserve"> адрес местонахождения: ____________________________________________________________________ в лице ___________________________________________________________________________ </w:t>
      </w:r>
      <w:r w:rsidRPr="003A7FC9">
        <w:rPr>
          <w:rFonts w:asciiTheme="minorHAnsi" w:hAnsiTheme="minorHAnsi" w:cstheme="minorHAnsi"/>
          <w:bCs/>
        </w:rPr>
        <w:t>,</w:t>
      </w:r>
      <w:r w:rsidRPr="003A7FC9">
        <w:rPr>
          <w:rFonts w:asciiTheme="minorHAnsi" w:hAnsiTheme="minorHAnsi" w:cstheme="minorHAnsi"/>
        </w:rPr>
        <w:t xml:space="preserve"> действующего на основании ___________________________________________________ (далее – Сторона 1), и </w:t>
      </w:r>
    </w:p>
    <w:p w14:paraId="220AFCD1" w14:textId="77777777" w:rsidR="00C00A15" w:rsidRPr="003A7FC9" w:rsidRDefault="00C00A15" w:rsidP="00C00A15">
      <w:pPr>
        <w:ind w:firstLine="709"/>
        <w:jc w:val="both"/>
        <w:rPr>
          <w:rFonts w:asciiTheme="minorHAnsi" w:hAnsiTheme="minorHAnsi" w:cstheme="minorHAnsi"/>
          <w:lang w:eastAsia="en-US"/>
        </w:rPr>
      </w:pPr>
      <w:r w:rsidRPr="003A7FC9">
        <w:rPr>
          <w:rFonts w:asciiTheme="minorHAnsi" w:hAnsiTheme="minorHAnsi" w:cstheme="minorHAnsi"/>
          <w:b/>
        </w:rPr>
        <w:t>(2)</w:t>
      </w:r>
      <w:r w:rsidRPr="003A7FC9">
        <w:rPr>
          <w:rFonts w:asciiTheme="minorHAnsi" w:hAnsiTheme="minorHAnsi" w:cstheme="minorHAnsi"/>
        </w:rPr>
        <w:t xml:space="preserve"> </w:t>
      </w:r>
      <w:r w:rsidRPr="003A7FC9">
        <w:rPr>
          <w:rFonts w:asciiTheme="minorHAnsi" w:hAnsiTheme="minorHAnsi" w:cstheme="minorHAnsi"/>
          <w:lang w:eastAsia="en-US"/>
        </w:rPr>
        <w:t>_______________________________ адрес местонахождения: _____________________________________________________________________  в лице</w:t>
      </w:r>
    </w:p>
    <w:p w14:paraId="1A91AC74" w14:textId="77777777" w:rsidR="00C00A15" w:rsidRPr="003A7FC9" w:rsidRDefault="00C00A15" w:rsidP="00C00A15">
      <w:pPr>
        <w:jc w:val="both"/>
        <w:rPr>
          <w:rFonts w:asciiTheme="minorHAnsi" w:hAnsiTheme="minorHAnsi" w:cstheme="minorHAnsi"/>
          <w:lang w:eastAsia="en-US"/>
        </w:rPr>
      </w:pPr>
      <w:r w:rsidRPr="003A7FC9">
        <w:rPr>
          <w:rFonts w:asciiTheme="minorHAnsi" w:hAnsiTheme="minorHAnsi" w:cstheme="minorHAnsi"/>
          <w:lang w:eastAsia="en-US"/>
        </w:rPr>
        <w:t>___________________________________________________________________________ , действующего на основании ___________________________________________________</w:t>
      </w:r>
    </w:p>
    <w:p w14:paraId="61919F67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>(далее – Сторона 2), а также совместно именуемые «Стороны», о нижеследующем:</w:t>
      </w:r>
    </w:p>
    <w:p w14:paraId="2A9D1447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671FA3CF" w14:textId="4EB00CE3" w:rsidR="00C00A15" w:rsidRPr="00A145CD" w:rsidRDefault="00C00A15" w:rsidP="00C00A15">
      <w:pPr>
        <w:jc w:val="both"/>
        <w:rPr>
          <w:rFonts w:asciiTheme="minorHAnsi" w:hAnsiTheme="minorHAnsi" w:cstheme="minorHAnsi"/>
          <w:szCs w:val="22"/>
        </w:rPr>
      </w:pPr>
      <w:r w:rsidRPr="003A7FC9">
        <w:rPr>
          <w:rFonts w:asciiTheme="minorHAnsi" w:hAnsiTheme="minorHAnsi" w:cstheme="minorHAnsi"/>
        </w:rPr>
        <w:t xml:space="preserve">1. Настоящее соглашение регулирует порядок и условия внесения задатка Стороной 2 на </w:t>
      </w:r>
      <w:r w:rsidRPr="00A145CD">
        <w:rPr>
          <w:rFonts w:asciiTheme="minorHAnsi" w:hAnsiTheme="minorHAnsi" w:cstheme="minorHAnsi"/>
          <w:szCs w:val="22"/>
        </w:rPr>
        <w:t xml:space="preserve">расчетный счет Стороны 1, а также возврата задатка в случаях, предусмотренных настоящим соглашением, в связи с проведением торгов по продаже имущества </w:t>
      </w:r>
      <w:r w:rsidRPr="00A145CD">
        <w:rPr>
          <w:rFonts w:asciiTheme="minorHAnsi" w:hAnsiTheme="minorHAnsi" w:cstheme="minorHAnsi"/>
          <w:szCs w:val="22"/>
        </w:rPr>
        <w:br/>
      </w:r>
      <w:r w:rsidR="00A145CD" w:rsidRPr="00A145CD">
        <w:rPr>
          <w:rStyle w:val="layout"/>
          <w:rFonts w:asciiTheme="minorHAnsi" w:hAnsiTheme="minorHAnsi" w:cstheme="minorHAnsi"/>
          <w:szCs w:val="22"/>
        </w:rPr>
        <w:t xml:space="preserve">общества с ограниченной ответственностью </w:t>
      </w:r>
      <w:r w:rsidR="00A145CD" w:rsidRPr="00A145CD">
        <w:rPr>
          <w:rStyle w:val="layout"/>
          <w:rFonts w:asciiTheme="minorHAnsi" w:hAnsiTheme="minorHAnsi" w:cstheme="minorHAnsi"/>
          <w:szCs w:val="22"/>
        </w:rPr>
        <w:t>"Техстроймаркетинг"</w:t>
      </w:r>
      <w:r w:rsidR="00F01944" w:rsidRPr="00A145CD">
        <w:rPr>
          <w:rFonts w:asciiTheme="minorHAnsi" w:hAnsiTheme="minorHAnsi" w:cstheme="minorHAnsi"/>
          <w:szCs w:val="22"/>
        </w:rPr>
        <w:t xml:space="preserve"> </w:t>
      </w:r>
      <w:r w:rsidRPr="00A145CD">
        <w:rPr>
          <w:rFonts w:asciiTheme="minorHAnsi" w:hAnsiTheme="minorHAnsi" w:cstheme="minorHAnsi"/>
          <w:szCs w:val="22"/>
        </w:rPr>
        <w:t xml:space="preserve">(далее – торги). </w:t>
      </w:r>
    </w:p>
    <w:p w14:paraId="43DC28FF" w14:textId="77777777" w:rsidR="00C00A15" w:rsidRPr="003A7FC9" w:rsidRDefault="00C00A15" w:rsidP="00C00A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1D8E95" w14:textId="497D8BEF" w:rsidR="00C00A15" w:rsidRPr="003A7FC9" w:rsidRDefault="00C00A15" w:rsidP="00C00A15">
      <w:pPr>
        <w:widowControl w:val="0"/>
        <w:shd w:val="clear" w:color="auto" w:fill="FFFFFF"/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 xml:space="preserve">Дата проведения торгов либо период продажи: _______________________________. Сообщение о проведении торгов по продаже имущества </w:t>
      </w:r>
      <w:r w:rsidR="00A145CD" w:rsidRPr="00A145CD">
        <w:rPr>
          <w:rStyle w:val="layout"/>
          <w:rFonts w:asciiTheme="minorHAnsi" w:hAnsiTheme="minorHAnsi" w:cstheme="minorHAnsi"/>
          <w:szCs w:val="22"/>
        </w:rPr>
        <w:t>общества с ограниченной ответственностью "Техстроймаркетинг"</w:t>
      </w:r>
      <w:r w:rsidR="00A145CD" w:rsidRPr="003A7FC9">
        <w:rPr>
          <w:rFonts w:asciiTheme="minorHAnsi" w:hAnsiTheme="minorHAnsi" w:cstheme="minorHAnsi"/>
        </w:rPr>
        <w:t xml:space="preserve"> </w:t>
      </w:r>
      <w:r w:rsidRPr="003A7FC9">
        <w:rPr>
          <w:rFonts w:asciiTheme="minorHAnsi" w:hAnsiTheme="minorHAnsi" w:cstheme="minorHAnsi"/>
        </w:rPr>
        <w:t xml:space="preserve">(далее – сообщение о продаже имущества) опубликовано в ___________  за № ________________ от ______________. </w:t>
      </w:r>
    </w:p>
    <w:p w14:paraId="38F3E310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7F5ABD3E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>2. Исходя из начальной цены имущества, Стороны определили, что задаток уплачивается Стороной 2 в следующем размере:</w:t>
      </w:r>
    </w:p>
    <w:p w14:paraId="571AEAF5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945"/>
        <w:gridCol w:w="2179"/>
        <w:gridCol w:w="2546"/>
        <w:gridCol w:w="1695"/>
      </w:tblGrid>
      <w:tr w:rsidR="00C00A15" w:rsidRPr="003A7FC9" w14:paraId="1F5C09F9" w14:textId="77777777" w:rsidTr="007036D9">
        <w:trPr>
          <w:trHeight w:val="896"/>
        </w:trPr>
        <w:tc>
          <w:tcPr>
            <w:tcW w:w="849" w:type="dxa"/>
          </w:tcPr>
          <w:p w14:paraId="3EB4A786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</w:p>
          <w:p w14:paraId="338B9673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3A7FC9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№</w:t>
            </w:r>
          </w:p>
        </w:tc>
        <w:tc>
          <w:tcPr>
            <w:tcW w:w="1945" w:type="dxa"/>
          </w:tcPr>
          <w:p w14:paraId="0D177A4B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3A7FC9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Наименование лота</w:t>
            </w:r>
          </w:p>
        </w:tc>
        <w:tc>
          <w:tcPr>
            <w:tcW w:w="2179" w:type="dxa"/>
          </w:tcPr>
          <w:p w14:paraId="58BB51C8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3A7FC9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Номер лота</w:t>
            </w:r>
          </w:p>
        </w:tc>
        <w:tc>
          <w:tcPr>
            <w:tcW w:w="2546" w:type="dxa"/>
          </w:tcPr>
          <w:p w14:paraId="253D4AE3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3A7FC9">
              <w:rPr>
                <w:rFonts w:asciiTheme="minorHAnsi" w:hAnsiTheme="minorHAnsi" w:cstheme="minorHAnsi"/>
                <w:b/>
                <w:snapToGrid w:val="0"/>
                <w:lang w:eastAsia="en-US"/>
              </w:rPr>
              <w:t xml:space="preserve">Начальная цена </w:t>
            </w:r>
          </w:p>
        </w:tc>
        <w:tc>
          <w:tcPr>
            <w:tcW w:w="1695" w:type="dxa"/>
          </w:tcPr>
          <w:p w14:paraId="3B6EA927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3A7FC9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Сумма задатка</w:t>
            </w:r>
          </w:p>
        </w:tc>
      </w:tr>
      <w:tr w:rsidR="00C00A15" w:rsidRPr="003A7FC9" w14:paraId="72724C90" w14:textId="77777777" w:rsidTr="007036D9">
        <w:trPr>
          <w:trHeight w:val="310"/>
        </w:trPr>
        <w:tc>
          <w:tcPr>
            <w:tcW w:w="849" w:type="dxa"/>
          </w:tcPr>
          <w:p w14:paraId="28F74FE7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1945" w:type="dxa"/>
          </w:tcPr>
          <w:p w14:paraId="32C11E78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2179" w:type="dxa"/>
          </w:tcPr>
          <w:p w14:paraId="35BABB5C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2546" w:type="dxa"/>
          </w:tcPr>
          <w:p w14:paraId="57B28320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1695" w:type="dxa"/>
          </w:tcPr>
          <w:p w14:paraId="765D4022" w14:textId="77777777" w:rsidR="00C00A15" w:rsidRPr="003A7FC9" w:rsidRDefault="00C00A15" w:rsidP="007036D9">
            <w:pPr>
              <w:spacing w:after="40" w:line="276" w:lineRule="auto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</w:tbl>
    <w:p w14:paraId="539A9C4F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6D6B635B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 xml:space="preserve">3. Сумма задатка перечисляется на расчетный счет, указанный в настоящем Соглашении, в течение 3 (трех) рабочих дней с даты подписания настоящего соглашения, но не позднее даты окончания приема заявок, определенной в сообщении о продаже имущества. В случае продажи посредством публичного предложения поступление Суммы задатка </w:t>
      </w:r>
      <w:r w:rsidRPr="003A7FC9">
        <w:rPr>
          <w:rFonts w:asciiTheme="minorHAnsi" w:hAnsiTheme="minorHAnsi" w:cstheme="minorHAnsi"/>
        </w:rPr>
        <w:br/>
        <w:t xml:space="preserve">на расчетный счет должно быть подтверждено на момент подачи Стороной 2 заявки </w:t>
      </w:r>
      <w:r w:rsidRPr="003A7FC9">
        <w:rPr>
          <w:rFonts w:asciiTheme="minorHAnsi" w:hAnsiTheme="minorHAnsi" w:cstheme="minorHAnsi"/>
        </w:rPr>
        <w:br/>
        <w:t>на участие в торгах.</w:t>
      </w:r>
    </w:p>
    <w:p w14:paraId="4BCF8009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726FBB59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>4. Если Сторона 2 будет признана Победителем торгов в отношении одного или всех лотов, указанных в заявке, либо если в случае отказа Победителя торгов договор купли-продажи имущества, входящего в лот, будет заключен со Стороной 2, Сумма задатка, уплаченная в отношении лота, по итогам проведения торгов по которому со Стороной 2 был заключен договор купли-продажи имущества, засчитывается в счет покупной цены приобретаемого имущества.</w:t>
      </w:r>
    </w:p>
    <w:p w14:paraId="43733C9E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  <w:snapToGrid w:val="0"/>
        </w:rPr>
        <w:t>5. В случае уклонения Стороны 2 от подписания договора купли-продажи имущества, внесенный задаток возврату Стороне 2 не подлежит.</w:t>
      </w:r>
    </w:p>
    <w:p w14:paraId="36E959D5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31281174" w14:textId="2FC52FAF" w:rsidR="00C00A15" w:rsidRPr="003A7FC9" w:rsidRDefault="00C00A15" w:rsidP="00C00A15">
      <w:pPr>
        <w:jc w:val="both"/>
        <w:rPr>
          <w:rFonts w:asciiTheme="minorHAnsi" w:hAnsiTheme="minorHAnsi" w:cstheme="minorHAnsi"/>
          <w:snapToGrid w:val="0"/>
        </w:rPr>
      </w:pPr>
      <w:r w:rsidRPr="003A7FC9">
        <w:rPr>
          <w:rFonts w:asciiTheme="minorHAnsi" w:hAnsiTheme="minorHAnsi" w:cstheme="minorHAnsi"/>
          <w:snapToGrid w:val="0"/>
        </w:rPr>
        <w:lastRenderedPageBreak/>
        <w:t xml:space="preserve">6. В случае, если Стороне 2 необоснованно отказано в подписании договора купли-продажи имущества в отношении лота (лотов) или в случае, если </w:t>
      </w:r>
      <w:r w:rsidR="00A145CD" w:rsidRPr="00A145CD">
        <w:rPr>
          <w:rStyle w:val="layout"/>
          <w:rFonts w:asciiTheme="minorHAnsi" w:hAnsiTheme="minorHAnsi" w:cstheme="minorHAnsi"/>
          <w:szCs w:val="22"/>
        </w:rPr>
        <w:t>обществ</w:t>
      </w:r>
      <w:r w:rsidR="00A145CD">
        <w:rPr>
          <w:rStyle w:val="layout"/>
          <w:rFonts w:asciiTheme="minorHAnsi" w:hAnsiTheme="minorHAnsi" w:cstheme="minorHAnsi"/>
          <w:szCs w:val="22"/>
        </w:rPr>
        <w:t>о</w:t>
      </w:r>
      <w:r w:rsidR="00A145CD" w:rsidRPr="00A145CD">
        <w:rPr>
          <w:rStyle w:val="layout"/>
          <w:rFonts w:asciiTheme="minorHAnsi" w:hAnsiTheme="minorHAnsi" w:cstheme="minorHAnsi"/>
          <w:szCs w:val="22"/>
        </w:rPr>
        <w:t xml:space="preserve"> с ограниченной ответственностью "Техстроймаркетинг"</w:t>
      </w:r>
      <w:r w:rsidR="00CC0825">
        <w:rPr>
          <w:rStyle w:val="layout"/>
          <w:rFonts w:ascii="Arial" w:hAnsi="Arial" w:cs="Arial"/>
          <w:sz w:val="20"/>
          <w:szCs w:val="20"/>
        </w:rPr>
        <w:t xml:space="preserve"> </w:t>
      </w:r>
      <w:r w:rsidRPr="003A7FC9">
        <w:rPr>
          <w:rFonts w:asciiTheme="minorHAnsi" w:hAnsiTheme="minorHAnsi" w:cstheme="minorHAnsi"/>
          <w:snapToGrid w:val="0"/>
        </w:rPr>
        <w:t>недобросовестно уклоняется от подписания договора купли-продажи имущества в отношении лота (лотов), по которому (которым) Сторона 2 в установленном порядке признана Победителем торгов, Сторона 1 обязана уплатить Стороне 2 Сумму задатка в двойном размере в течение 60 (шестьдесят) дней с даты подписания протокола об итогах торгов.</w:t>
      </w:r>
    </w:p>
    <w:p w14:paraId="69325725" w14:textId="77777777" w:rsidR="00C00A15" w:rsidRPr="003A7FC9" w:rsidRDefault="00C00A15" w:rsidP="00C00A15">
      <w:pPr>
        <w:jc w:val="both"/>
        <w:rPr>
          <w:rFonts w:asciiTheme="minorHAnsi" w:hAnsiTheme="minorHAnsi" w:cstheme="minorHAnsi"/>
          <w:snapToGrid w:val="0"/>
        </w:rPr>
      </w:pPr>
    </w:p>
    <w:p w14:paraId="4B4615A2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  <w:snapToGrid w:val="0"/>
        </w:rPr>
        <w:t xml:space="preserve">7. Сумма задатка, уплаченная в отношении лота, по итогам проведения торгов </w:t>
      </w:r>
      <w:r w:rsidRPr="003A7FC9">
        <w:rPr>
          <w:rFonts w:asciiTheme="minorHAnsi" w:hAnsiTheme="minorHAnsi" w:cstheme="minorHAnsi"/>
          <w:snapToGrid w:val="0"/>
        </w:rPr>
        <w:br/>
        <w:t xml:space="preserve">по которому Сторона 2 не признана Победителем торгов либо со Стороной 2 не заключен договор купли-продажи имущества в случае отказа Победителя торгов от заключения такого договора, возвращается Стороне 2 </w:t>
      </w:r>
      <w:r w:rsidRPr="003A7FC9">
        <w:rPr>
          <w:rFonts w:asciiTheme="minorHAnsi" w:hAnsiTheme="minorHAnsi" w:cstheme="minorHAnsi"/>
        </w:rPr>
        <w:t>в течение 5 (рабочих) дней со дня подведения итогов торгов.</w:t>
      </w:r>
    </w:p>
    <w:p w14:paraId="5AB8D6F8" w14:textId="3D6943A7" w:rsidR="00C00A15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>В таком же порядке Сумма задатка возвращается и в случае, если Сторона 2 не была допущена к участию в торгах.</w:t>
      </w:r>
    </w:p>
    <w:p w14:paraId="0A554200" w14:textId="0EC519AE" w:rsidR="00A05B63" w:rsidRPr="003A7FC9" w:rsidRDefault="00A05B63" w:rsidP="00C00A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 этом суммы банковских комиссий удерживаются из стоимости задатка участник</w:t>
      </w:r>
      <w:r w:rsidR="00584EE3">
        <w:rPr>
          <w:rFonts w:asciiTheme="minorHAnsi" w:hAnsiTheme="minorHAnsi" w:cstheme="minorHAnsi"/>
        </w:rPr>
        <w:t>ов</w:t>
      </w:r>
      <w:r>
        <w:rPr>
          <w:rFonts w:asciiTheme="minorHAnsi" w:hAnsiTheme="minorHAnsi" w:cstheme="minorHAnsi"/>
        </w:rPr>
        <w:t xml:space="preserve"> торгов.</w:t>
      </w:r>
    </w:p>
    <w:p w14:paraId="001BD040" w14:textId="77777777" w:rsidR="00C00A15" w:rsidRPr="003A7FC9" w:rsidRDefault="00C00A15" w:rsidP="00C00A15">
      <w:pPr>
        <w:jc w:val="both"/>
        <w:rPr>
          <w:rFonts w:asciiTheme="minorHAnsi" w:hAnsiTheme="minorHAnsi" w:cstheme="minorHAnsi"/>
          <w:snapToGrid w:val="0"/>
        </w:rPr>
      </w:pPr>
    </w:p>
    <w:p w14:paraId="4610C6CB" w14:textId="77777777" w:rsidR="00C00A15" w:rsidRPr="003A7FC9" w:rsidRDefault="00C00A15" w:rsidP="00C00A15">
      <w:pPr>
        <w:jc w:val="both"/>
        <w:rPr>
          <w:rFonts w:asciiTheme="minorHAnsi" w:hAnsiTheme="minorHAnsi" w:cstheme="minorHAnsi"/>
          <w:snapToGrid w:val="0"/>
        </w:rPr>
      </w:pPr>
      <w:r w:rsidRPr="003A7FC9">
        <w:rPr>
          <w:rFonts w:asciiTheme="minorHAnsi" w:hAnsiTheme="minorHAnsi" w:cstheme="minorHAnsi"/>
          <w:snapToGrid w:val="0"/>
        </w:rPr>
        <w:t>8. Сторона 2 вправе до даты окончания приема заявок на участие в торгах, определенной в сообщении о продаже имущества, отозвать зарегистрированную заявку путем письменного уведомления Организатора торгов. В таком случае поступившая от Стороны 2 сумма задатка, подлежит возврату в срок не позднее чем через 30 (тридцать) дней с даты получения Стороной 1 уведомления об отзыве заявки.</w:t>
      </w:r>
    </w:p>
    <w:p w14:paraId="0CA745A6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0827A263" w14:textId="77777777" w:rsidR="00C00A15" w:rsidRPr="003A7FC9" w:rsidRDefault="00C00A15" w:rsidP="00C00A15">
      <w:pPr>
        <w:jc w:val="both"/>
        <w:rPr>
          <w:rFonts w:asciiTheme="minorHAnsi" w:hAnsiTheme="minorHAnsi" w:cstheme="minorHAnsi"/>
          <w:snapToGrid w:val="0"/>
        </w:rPr>
      </w:pPr>
      <w:r w:rsidRPr="003A7FC9">
        <w:rPr>
          <w:rFonts w:asciiTheme="minorHAnsi" w:hAnsiTheme="minorHAnsi" w:cstheme="minorHAnsi"/>
          <w:snapToGrid w:val="0"/>
        </w:rPr>
        <w:t>В случае принятия Организатором торгов решения о снятии лота с торгов Стороне 2 возвращается внесенный задаток в срок не позднее чем через 30 дней с даты принятия такого решения.</w:t>
      </w:r>
    </w:p>
    <w:p w14:paraId="449BF6FF" w14:textId="77777777" w:rsidR="00F1315E" w:rsidRPr="003A7FC9" w:rsidRDefault="00F1315E" w:rsidP="00F131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 этом суммы банковских комиссий удерживаются из стоимости задатка участников торгов.</w:t>
      </w:r>
    </w:p>
    <w:p w14:paraId="738D6277" w14:textId="77777777" w:rsidR="00C00A15" w:rsidRPr="003A7FC9" w:rsidRDefault="00C00A15" w:rsidP="00C00A15">
      <w:pPr>
        <w:jc w:val="both"/>
        <w:rPr>
          <w:rFonts w:asciiTheme="minorHAnsi" w:hAnsiTheme="minorHAnsi" w:cstheme="minorHAnsi"/>
          <w:snapToGrid w:val="0"/>
        </w:rPr>
      </w:pPr>
    </w:p>
    <w:p w14:paraId="12075968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>9. Настоящее соглашение составлено в двух экземплярах, по одному экземпляру для каждой из Сторон. К отношениям сторон применяются правила статей 380-381 Гражданского кодекса Российской Федерации, а также иные нормы действующего гражданского законодательства.</w:t>
      </w:r>
    </w:p>
    <w:p w14:paraId="3EFDAD18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</w:p>
    <w:p w14:paraId="24E6420B" w14:textId="77777777" w:rsidR="00C00A15" w:rsidRPr="003A7FC9" w:rsidRDefault="00C00A15" w:rsidP="00C00A15">
      <w:pPr>
        <w:jc w:val="both"/>
        <w:rPr>
          <w:rFonts w:asciiTheme="minorHAnsi" w:hAnsiTheme="minorHAnsi" w:cstheme="minorHAnsi"/>
        </w:rPr>
      </w:pPr>
      <w:r w:rsidRPr="003A7FC9">
        <w:rPr>
          <w:rFonts w:asciiTheme="minorHAnsi" w:hAnsiTheme="minorHAnsi" w:cstheme="minorHAnsi"/>
        </w:rPr>
        <w:t>10. Реквизиты и подписи Сторон: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C00A15" w:rsidRPr="003A7FC9" w14:paraId="792C3498" w14:textId="77777777" w:rsidTr="003A7FC9">
        <w:tc>
          <w:tcPr>
            <w:tcW w:w="4962" w:type="dxa"/>
            <w:hideMark/>
          </w:tcPr>
          <w:p w14:paraId="6EC8F674" w14:textId="77777777" w:rsidR="007672FE" w:rsidRDefault="007672FE" w:rsidP="00040A67">
            <w:pPr>
              <w:rPr>
                <w:rStyle w:val="layout"/>
                <w:rFonts w:ascii="Arial" w:hAnsi="Arial" w:cs="Arial"/>
                <w:sz w:val="20"/>
                <w:szCs w:val="20"/>
              </w:rPr>
            </w:pPr>
          </w:p>
          <w:p w14:paraId="6B7C50DF" w14:textId="77777777" w:rsidR="00A145CD" w:rsidRPr="00A145CD" w:rsidRDefault="00A145CD" w:rsidP="00A145CD">
            <w:pPr>
              <w:rPr>
                <w:rFonts w:ascii="Arial" w:hAnsi="Arial" w:cs="Arial"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"ТЕХСТРОЙМАРКЕТИНГ"</w:t>
            </w:r>
          </w:p>
          <w:p w14:paraId="1B3759F3" w14:textId="77777777" w:rsidR="00A145CD" w:rsidRPr="00A145CD" w:rsidRDefault="00A145CD" w:rsidP="00A145CD">
            <w:pPr>
              <w:rPr>
                <w:rFonts w:ascii="Arial" w:hAnsi="Arial" w:cs="Arial"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360030, Кабардино-Балкарская Республика, г Нальчик, </w:t>
            </w:r>
            <w:proofErr w:type="spellStart"/>
            <w:r w:rsidRPr="00A145CD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A145CD">
              <w:rPr>
                <w:rFonts w:ascii="Arial" w:hAnsi="Arial" w:cs="Arial"/>
                <w:sz w:val="20"/>
                <w:szCs w:val="20"/>
              </w:rPr>
              <w:t xml:space="preserve"> Кирова, д. 2г, кв. 3 </w:t>
            </w:r>
          </w:p>
          <w:p w14:paraId="35827826" w14:textId="77777777" w:rsidR="00A145CD" w:rsidRPr="00A145CD" w:rsidRDefault="00A145CD" w:rsidP="00A145CD">
            <w:pPr>
              <w:rPr>
                <w:rFonts w:ascii="Arial" w:hAnsi="Arial" w:cs="Arial"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ИНН: 7712103873</w:t>
            </w:r>
          </w:p>
          <w:p w14:paraId="69481E79" w14:textId="77777777" w:rsidR="00A145CD" w:rsidRPr="00A145CD" w:rsidRDefault="00A145CD" w:rsidP="00A145CD">
            <w:pPr>
              <w:rPr>
                <w:rFonts w:ascii="Arial" w:hAnsi="Arial" w:cs="Arial"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КПП: 070001001</w:t>
            </w:r>
          </w:p>
          <w:p w14:paraId="0EC5EB8A" w14:textId="6A59E0C4" w:rsidR="00A145CD" w:rsidRPr="00A145CD" w:rsidRDefault="00A145CD" w:rsidP="00A145CD">
            <w:pPr>
              <w:rPr>
                <w:rFonts w:ascii="Arial" w:hAnsi="Arial" w:cs="Arial"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Счет: 40702810112020627200</w:t>
            </w:r>
            <w:bookmarkStart w:id="0" w:name="_GoBack"/>
            <w:bookmarkEnd w:id="0"/>
          </w:p>
          <w:p w14:paraId="59E9CFF8" w14:textId="77777777" w:rsidR="00A145CD" w:rsidRPr="00A145CD" w:rsidRDefault="00A145CD" w:rsidP="00A145CD">
            <w:pPr>
              <w:rPr>
                <w:rFonts w:ascii="Arial" w:hAnsi="Arial" w:cs="Arial"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в Филиал "Корпоративный" ПАО "Совкомбанк" (г. Москва)</w:t>
            </w:r>
          </w:p>
          <w:p w14:paraId="79DC37D4" w14:textId="77777777" w:rsidR="00A145CD" w:rsidRPr="00A145CD" w:rsidRDefault="00A145CD" w:rsidP="00A145CD">
            <w:pPr>
              <w:rPr>
                <w:rFonts w:ascii="Arial" w:hAnsi="Arial" w:cs="Arial"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к/с 30101810445250000360, БИК 044525360</w:t>
            </w:r>
          </w:p>
          <w:p w14:paraId="1056BEF3" w14:textId="77777777" w:rsidR="00A145CD" w:rsidRPr="00A145CD" w:rsidRDefault="00A145CD" w:rsidP="00A145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45CD">
              <w:rPr>
                <w:rFonts w:ascii="Arial" w:hAnsi="Arial" w:cs="Arial"/>
                <w:sz w:val="20"/>
                <w:szCs w:val="20"/>
              </w:rPr>
              <w:t>SWIFT: SOMRRUMMXXX</w:t>
            </w:r>
          </w:p>
          <w:p w14:paraId="66C8B11F" w14:textId="77777777" w:rsidR="00C00A15" w:rsidRPr="003A7FC9" w:rsidRDefault="00C00A15" w:rsidP="007036D9">
            <w:pPr>
              <w:spacing w:line="24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36" w:type="dxa"/>
          </w:tcPr>
          <w:p w14:paraId="3C3FDDC9" w14:textId="77777777" w:rsidR="00C00A15" w:rsidRPr="003A7FC9" w:rsidRDefault="00C00A15" w:rsidP="007036D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00A15" w:rsidRPr="003A7FC9" w14:paraId="7F79EBB5" w14:textId="77777777" w:rsidTr="003A7FC9">
        <w:trPr>
          <w:trHeight w:val="70"/>
        </w:trPr>
        <w:tc>
          <w:tcPr>
            <w:tcW w:w="4962" w:type="dxa"/>
            <w:hideMark/>
          </w:tcPr>
          <w:p w14:paraId="2FEA9D7C" w14:textId="673031F0" w:rsidR="00C00A15" w:rsidRPr="003A7FC9" w:rsidRDefault="00C00A15" w:rsidP="007036D9">
            <w:pPr>
              <w:pStyle w:val="ConsPlusNonformat"/>
              <w:spacing w:line="25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A7FC9"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Конкурсн</w:t>
            </w:r>
            <w:r w:rsidR="00A145CD"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ый</w:t>
            </w:r>
            <w:r w:rsidR="00040A67"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3A7FC9"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управляющ</w:t>
            </w:r>
            <w:r w:rsidR="00A145CD"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ий</w:t>
            </w:r>
          </w:p>
          <w:p w14:paraId="56A87809" w14:textId="77777777" w:rsidR="00C00A15" w:rsidRPr="003A7FC9" w:rsidRDefault="00C00A15" w:rsidP="007036D9">
            <w:pPr>
              <w:pStyle w:val="ConsPlusNonformat"/>
              <w:spacing w:line="25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14:paraId="1811D0E1" w14:textId="6F8275A4" w:rsidR="00C00A15" w:rsidRPr="003A7FC9" w:rsidRDefault="00C00A15" w:rsidP="007036D9">
            <w:pPr>
              <w:pStyle w:val="ConsPlusNonformat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3A7FC9"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_____________________/</w:t>
            </w:r>
            <w:r w:rsidR="003B5791">
              <w:rPr>
                <w:rFonts w:asciiTheme="minorHAnsi" w:hAnsiTheme="minorHAnsi" w:cstheme="minorHAnsi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Звонкова О.В.</w:t>
            </w:r>
          </w:p>
        </w:tc>
        <w:tc>
          <w:tcPr>
            <w:tcW w:w="4536" w:type="dxa"/>
          </w:tcPr>
          <w:p w14:paraId="7E8718E2" w14:textId="77777777" w:rsidR="00C00A15" w:rsidRDefault="00C00A15" w:rsidP="007036D9">
            <w:pPr>
              <w:pStyle w:val="ConsPlusNonformat"/>
              <w:spacing w:line="25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3A7FC9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   </w:t>
            </w:r>
          </w:p>
          <w:p w14:paraId="1FD28B71" w14:textId="77777777" w:rsidR="003A7FC9" w:rsidRPr="003A7FC9" w:rsidRDefault="003A7FC9" w:rsidP="007036D9">
            <w:pPr>
              <w:pStyle w:val="ConsPlusNonformat"/>
              <w:spacing w:line="25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14:paraId="6B3C32E8" w14:textId="77777777" w:rsidR="00C00A15" w:rsidRPr="003A7FC9" w:rsidRDefault="00C00A15" w:rsidP="007036D9">
            <w:pPr>
              <w:pStyle w:val="ConsPlusNonformat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3A7FC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14:paraId="035481A8" w14:textId="77777777" w:rsidR="00C00A15" w:rsidRPr="003A7FC9" w:rsidRDefault="00C00A15" w:rsidP="00C00A15">
      <w:pPr>
        <w:ind w:left="-108"/>
        <w:jc w:val="both"/>
        <w:rPr>
          <w:rFonts w:asciiTheme="minorHAnsi" w:hAnsiTheme="minorHAnsi" w:cstheme="minorHAnsi"/>
          <w:b/>
          <w:highlight w:val="yellow"/>
        </w:rPr>
      </w:pPr>
    </w:p>
    <w:p w14:paraId="5BFECA18" w14:textId="77777777" w:rsidR="00C01BEE" w:rsidRPr="003A7FC9" w:rsidRDefault="00C01BEE">
      <w:pPr>
        <w:rPr>
          <w:rFonts w:asciiTheme="minorHAnsi" w:hAnsiTheme="minorHAnsi" w:cstheme="minorHAnsi"/>
          <w:b/>
        </w:rPr>
      </w:pPr>
    </w:p>
    <w:sectPr w:rsidR="00C01BEE" w:rsidRPr="003A7FC9" w:rsidSect="003A7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0913" w14:textId="77777777" w:rsidR="00793864" w:rsidRDefault="00793864" w:rsidP="00640EE2">
      <w:r>
        <w:separator/>
      </w:r>
    </w:p>
  </w:endnote>
  <w:endnote w:type="continuationSeparator" w:id="0">
    <w:p w14:paraId="52B0EFF8" w14:textId="77777777" w:rsidR="00793864" w:rsidRDefault="00793864" w:rsidP="0064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6CF0" w14:textId="77777777" w:rsidR="00640EE2" w:rsidRDefault="00640E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2451" w14:textId="77777777" w:rsidR="00640EE2" w:rsidRDefault="00640E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FFCA" w14:textId="77777777" w:rsidR="00640EE2" w:rsidRDefault="00640E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AD5DB" w14:textId="77777777" w:rsidR="00793864" w:rsidRDefault="00793864" w:rsidP="00640EE2">
      <w:r>
        <w:separator/>
      </w:r>
    </w:p>
  </w:footnote>
  <w:footnote w:type="continuationSeparator" w:id="0">
    <w:p w14:paraId="4D5F3449" w14:textId="77777777" w:rsidR="00793864" w:rsidRDefault="00793864" w:rsidP="0064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7FB9" w14:textId="77777777" w:rsidR="00640EE2" w:rsidRDefault="00640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8334" w14:textId="77777777" w:rsidR="00640EE2" w:rsidRDefault="00640E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A694" w14:textId="77777777" w:rsidR="00640EE2" w:rsidRDefault="00640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A"/>
    <w:rsid w:val="0000663A"/>
    <w:rsid w:val="00040A67"/>
    <w:rsid w:val="00192E0A"/>
    <w:rsid w:val="003A7FC9"/>
    <w:rsid w:val="003B5791"/>
    <w:rsid w:val="003F0501"/>
    <w:rsid w:val="00575D1B"/>
    <w:rsid w:val="00584EE3"/>
    <w:rsid w:val="00640EE2"/>
    <w:rsid w:val="006759BC"/>
    <w:rsid w:val="00696246"/>
    <w:rsid w:val="007672FE"/>
    <w:rsid w:val="00793864"/>
    <w:rsid w:val="007D69E9"/>
    <w:rsid w:val="00946054"/>
    <w:rsid w:val="009E70AC"/>
    <w:rsid w:val="00A05B63"/>
    <w:rsid w:val="00A145CD"/>
    <w:rsid w:val="00B57D33"/>
    <w:rsid w:val="00C00A15"/>
    <w:rsid w:val="00C01BEE"/>
    <w:rsid w:val="00C436F2"/>
    <w:rsid w:val="00CC0825"/>
    <w:rsid w:val="00D71752"/>
    <w:rsid w:val="00E06C77"/>
    <w:rsid w:val="00F01944"/>
    <w:rsid w:val="00F1315E"/>
    <w:rsid w:val="00F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73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0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0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0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04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2023-02-09T16:24:00Z</dcterms:created>
  <dcterms:modified xsi:type="dcterms:W3CDTF">2025-03-19T08:11:00Z</dcterms:modified>
</cp:coreProperties>
</file>