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3E77" w14:textId="77777777"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00BE1DEC" w14:textId="77777777"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14:paraId="188E8D2D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14:paraId="2FCAB1CB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0E1391CD" w14:textId="39418BC8"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5306F2">
        <w:rPr>
          <w:b/>
          <w:sz w:val="24"/>
          <w:szCs w:val="24"/>
        </w:rPr>
        <w:t>5</w:t>
      </w:r>
      <w:r w:rsidRPr="0055260E">
        <w:rPr>
          <w:b/>
          <w:sz w:val="24"/>
          <w:szCs w:val="24"/>
        </w:rPr>
        <w:t>года.</w:t>
      </w:r>
    </w:p>
    <w:p w14:paraId="1FCD2786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1C720ACC" w14:textId="5E6B54C6"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C45086">
        <w:t>Ф</w:t>
      </w:r>
      <w:r w:rsidR="00C45086" w:rsidRPr="00C45086">
        <w:t xml:space="preserve">инансовый управляющий </w:t>
      </w:r>
      <w:r w:rsidR="005306F2" w:rsidRPr="005306F2">
        <w:rPr>
          <w:rFonts w:eastAsia="Times New Roman"/>
          <w:color w:val="000000"/>
          <w:sz w:val="22"/>
          <w:szCs w:val="22"/>
          <w:lang w:eastAsia="ru-RU"/>
        </w:rPr>
        <w:t xml:space="preserve">Тищенко Ольги Сергеевны (21.11.1982 г., </w:t>
      </w:r>
      <w:proofErr w:type="spellStart"/>
      <w:r w:rsidR="005306F2" w:rsidRPr="005306F2">
        <w:rPr>
          <w:rFonts w:eastAsia="Times New Roman"/>
          <w:color w:val="000000"/>
          <w:sz w:val="22"/>
          <w:szCs w:val="22"/>
          <w:lang w:eastAsia="ru-RU"/>
        </w:rPr>
        <w:t>ст-ца</w:t>
      </w:r>
      <w:proofErr w:type="spellEnd"/>
      <w:r w:rsidR="005306F2" w:rsidRPr="005306F2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5306F2" w:rsidRPr="005306F2">
        <w:rPr>
          <w:rFonts w:eastAsia="Times New Roman"/>
          <w:color w:val="000000"/>
          <w:sz w:val="22"/>
          <w:szCs w:val="22"/>
          <w:lang w:eastAsia="ru-RU"/>
        </w:rPr>
        <w:t>Васюринская</w:t>
      </w:r>
      <w:proofErr w:type="spellEnd"/>
      <w:r w:rsidR="005306F2" w:rsidRPr="005306F2">
        <w:rPr>
          <w:rFonts w:eastAsia="Times New Roman"/>
          <w:color w:val="000000"/>
          <w:sz w:val="22"/>
          <w:szCs w:val="22"/>
          <w:lang w:eastAsia="ru-RU"/>
        </w:rPr>
        <w:t xml:space="preserve">, СНИЛС 029-477-307 81, ИНН 233008623871, 353225, </w:t>
      </w:r>
      <w:proofErr w:type="spellStart"/>
      <w:r w:rsidR="005306F2" w:rsidRPr="005306F2">
        <w:rPr>
          <w:rFonts w:eastAsia="Times New Roman"/>
          <w:color w:val="000000"/>
          <w:sz w:val="22"/>
          <w:szCs w:val="22"/>
          <w:lang w:eastAsia="ru-RU"/>
        </w:rPr>
        <w:t>ст-ца</w:t>
      </w:r>
      <w:proofErr w:type="spellEnd"/>
      <w:r w:rsidR="005306F2" w:rsidRPr="005306F2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5306F2" w:rsidRPr="005306F2">
        <w:rPr>
          <w:rFonts w:eastAsia="Times New Roman"/>
          <w:color w:val="000000"/>
          <w:sz w:val="22"/>
          <w:szCs w:val="22"/>
          <w:lang w:eastAsia="ru-RU"/>
        </w:rPr>
        <w:t>Васюринская</w:t>
      </w:r>
      <w:proofErr w:type="spellEnd"/>
      <w:r w:rsidR="005306F2" w:rsidRPr="005306F2">
        <w:rPr>
          <w:rFonts w:eastAsia="Times New Roman"/>
          <w:color w:val="000000"/>
          <w:sz w:val="22"/>
          <w:szCs w:val="22"/>
          <w:lang w:eastAsia="ru-RU"/>
        </w:rPr>
        <w:t>, ул. Суворова) Новиков Александр Александрович (ИНН 583508716500, СНИЛС 137-662-873 96) - член Ассоциации "КМ СРО АУ "Единство" (ОГРН 1042304980794, ИНН 2309090437, адрес: 350007, Краснодарский край, Краснодар, Кубанская набережная , 1/0) действующий на основании определения Арбитражного суда Краснодарского края от 01.04.2024 г. по делу № А32-23555/2023</w:t>
      </w:r>
      <w:r w:rsidRPr="00BC7346">
        <w:rPr>
          <w:spacing w:val="10"/>
          <w:sz w:val="22"/>
          <w:szCs w:val="22"/>
        </w:rPr>
        <w:t>,</w:t>
      </w:r>
      <w:r w:rsidR="00AD3D1D">
        <w:rPr>
          <w:spacing w:val="10"/>
          <w:sz w:val="22"/>
          <w:szCs w:val="22"/>
        </w:rPr>
        <w:t xml:space="preserve"> </w:t>
      </w:r>
      <w:r w:rsidR="004D4DB4">
        <w:rPr>
          <w:spacing w:val="10"/>
          <w:sz w:val="22"/>
          <w:szCs w:val="22"/>
        </w:rPr>
        <w:t>именуемый продавец,</w:t>
      </w:r>
      <w:r w:rsidR="00C30501">
        <w:rPr>
          <w:spacing w:val="10"/>
          <w:sz w:val="22"/>
          <w:szCs w:val="22"/>
        </w:rPr>
        <w:t xml:space="preserve"> с одной 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5E14FE66" w14:textId="77777777" w:rsidR="009A27ED" w:rsidRPr="00A61894" w:rsidRDefault="009A27ED" w:rsidP="009A27ED">
      <w:pPr>
        <w:jc w:val="both"/>
        <w:rPr>
          <w:sz w:val="22"/>
          <w:szCs w:val="22"/>
        </w:rPr>
      </w:pPr>
    </w:p>
    <w:p w14:paraId="66707FC8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14:paraId="04E31365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</w:p>
    <w:p w14:paraId="166BC736" w14:textId="77777777"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3FC61AF7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14:paraId="2E053FFC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proofErr w:type="gramStart"/>
      <w:r w:rsidRPr="00A61894">
        <w:rPr>
          <w:spacing w:val="8"/>
          <w:sz w:val="22"/>
          <w:szCs w:val="22"/>
        </w:rPr>
        <w:t>запрещением  (</w:t>
      </w:r>
      <w:proofErr w:type="gramEnd"/>
      <w:r w:rsidRPr="00A61894">
        <w:rPr>
          <w:spacing w:val="8"/>
          <w:sz w:val="22"/>
          <w:szCs w:val="22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1A74809D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14:paraId="0276C741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21C6AF47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14:paraId="5E3F0625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32DB91A2" w14:textId="77777777"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BC5E74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14:paraId="2C6EC5AD" w14:textId="77777777"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14:paraId="30A23ED0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5B50778B" w14:textId="77777777"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A61894">
        <w:rPr>
          <w:spacing w:val="-13"/>
          <w:sz w:val="22"/>
          <w:szCs w:val="22"/>
        </w:rPr>
        <w:t>договор</w:t>
      </w:r>
      <w:proofErr w:type="gramEnd"/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14:paraId="3907025D" w14:textId="77777777" w:rsidR="008C1EAE" w:rsidRDefault="008C1EAE" w:rsidP="009A27ED">
      <w:pPr>
        <w:jc w:val="both"/>
        <w:rPr>
          <w:spacing w:val="-13"/>
          <w:sz w:val="22"/>
          <w:szCs w:val="22"/>
        </w:rPr>
      </w:pPr>
    </w:p>
    <w:p w14:paraId="5CF26EB8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9A27ED" w:rsidRPr="00A61894" w14:paraId="0E23E9E9" w14:textId="77777777" w:rsidTr="00AA3687">
        <w:tc>
          <w:tcPr>
            <w:tcW w:w="4840" w:type="dxa"/>
          </w:tcPr>
          <w:p w14:paraId="5B8E66E1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14:paraId="010D9E02" w14:textId="77777777"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02736528" w14:textId="77777777"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14:paraId="1FFC6C60" w14:textId="77777777"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14:paraId="31D670BC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14:paraId="0AAF9CED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14:paraId="3664FD92" w14:textId="77777777" w:rsidTr="00AA3687">
        <w:tc>
          <w:tcPr>
            <w:tcW w:w="4840" w:type="dxa"/>
          </w:tcPr>
          <w:p w14:paraId="12D13526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7EF0B60D" w14:textId="77777777"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14:paraId="7384FE9A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50285580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14:paraId="5B609D5C" w14:textId="77777777"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003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7ED"/>
    <w:rsid w:val="00017200"/>
    <w:rsid w:val="000244E4"/>
    <w:rsid w:val="000420D2"/>
    <w:rsid w:val="00053B52"/>
    <w:rsid w:val="000B4DF4"/>
    <w:rsid w:val="000C2A84"/>
    <w:rsid w:val="000F37B5"/>
    <w:rsid w:val="000F5F3C"/>
    <w:rsid w:val="0010002D"/>
    <w:rsid w:val="00102AD8"/>
    <w:rsid w:val="00102CC9"/>
    <w:rsid w:val="001062B5"/>
    <w:rsid w:val="00114E37"/>
    <w:rsid w:val="00156F50"/>
    <w:rsid w:val="00173016"/>
    <w:rsid w:val="001859E2"/>
    <w:rsid w:val="00191D63"/>
    <w:rsid w:val="001A2B67"/>
    <w:rsid w:val="001A3125"/>
    <w:rsid w:val="001B7A3E"/>
    <w:rsid w:val="001D45D5"/>
    <w:rsid w:val="001E2742"/>
    <w:rsid w:val="001F68D1"/>
    <w:rsid w:val="00202FB6"/>
    <w:rsid w:val="00203647"/>
    <w:rsid w:val="00211310"/>
    <w:rsid w:val="002318FF"/>
    <w:rsid w:val="00265C19"/>
    <w:rsid w:val="00266D0A"/>
    <w:rsid w:val="002955C4"/>
    <w:rsid w:val="002A304A"/>
    <w:rsid w:val="002A7505"/>
    <w:rsid w:val="002D789B"/>
    <w:rsid w:val="002E243F"/>
    <w:rsid w:val="002E391C"/>
    <w:rsid w:val="003403E9"/>
    <w:rsid w:val="00341463"/>
    <w:rsid w:val="003A2F51"/>
    <w:rsid w:val="003A68D9"/>
    <w:rsid w:val="0041574E"/>
    <w:rsid w:val="0042080D"/>
    <w:rsid w:val="00434ECB"/>
    <w:rsid w:val="00452E75"/>
    <w:rsid w:val="00455858"/>
    <w:rsid w:val="004919A3"/>
    <w:rsid w:val="00493D13"/>
    <w:rsid w:val="00496178"/>
    <w:rsid w:val="004C63BE"/>
    <w:rsid w:val="004D4DB4"/>
    <w:rsid w:val="004E2628"/>
    <w:rsid w:val="004F27C4"/>
    <w:rsid w:val="005151DB"/>
    <w:rsid w:val="005225DE"/>
    <w:rsid w:val="005306F2"/>
    <w:rsid w:val="005369DF"/>
    <w:rsid w:val="005407ED"/>
    <w:rsid w:val="00551A16"/>
    <w:rsid w:val="00571F80"/>
    <w:rsid w:val="00583EBA"/>
    <w:rsid w:val="005B4430"/>
    <w:rsid w:val="005C6844"/>
    <w:rsid w:val="005D6C3B"/>
    <w:rsid w:val="00606566"/>
    <w:rsid w:val="00607A23"/>
    <w:rsid w:val="00615327"/>
    <w:rsid w:val="006427DF"/>
    <w:rsid w:val="006B2442"/>
    <w:rsid w:val="006B5366"/>
    <w:rsid w:val="006D7415"/>
    <w:rsid w:val="00700535"/>
    <w:rsid w:val="0074382D"/>
    <w:rsid w:val="00783950"/>
    <w:rsid w:val="007D6A8C"/>
    <w:rsid w:val="007E5E95"/>
    <w:rsid w:val="007F50E5"/>
    <w:rsid w:val="0081394A"/>
    <w:rsid w:val="008226AE"/>
    <w:rsid w:val="008313AF"/>
    <w:rsid w:val="0083164F"/>
    <w:rsid w:val="00833395"/>
    <w:rsid w:val="00852A13"/>
    <w:rsid w:val="0086740B"/>
    <w:rsid w:val="00881C9A"/>
    <w:rsid w:val="00886091"/>
    <w:rsid w:val="008B07C8"/>
    <w:rsid w:val="008B3F56"/>
    <w:rsid w:val="008C1EAE"/>
    <w:rsid w:val="00920B11"/>
    <w:rsid w:val="00921B16"/>
    <w:rsid w:val="00925A5B"/>
    <w:rsid w:val="009423F1"/>
    <w:rsid w:val="00945A4F"/>
    <w:rsid w:val="009658F4"/>
    <w:rsid w:val="00977B7F"/>
    <w:rsid w:val="0098460B"/>
    <w:rsid w:val="009A27ED"/>
    <w:rsid w:val="009A542B"/>
    <w:rsid w:val="009E74EE"/>
    <w:rsid w:val="009F2042"/>
    <w:rsid w:val="00A061F4"/>
    <w:rsid w:val="00A1416F"/>
    <w:rsid w:val="00A16F5F"/>
    <w:rsid w:val="00A221C8"/>
    <w:rsid w:val="00A45DF4"/>
    <w:rsid w:val="00A510A8"/>
    <w:rsid w:val="00A6292F"/>
    <w:rsid w:val="00A72097"/>
    <w:rsid w:val="00A73FA4"/>
    <w:rsid w:val="00A95DE0"/>
    <w:rsid w:val="00AC1986"/>
    <w:rsid w:val="00AD3D1D"/>
    <w:rsid w:val="00B12912"/>
    <w:rsid w:val="00B25F08"/>
    <w:rsid w:val="00B34B0C"/>
    <w:rsid w:val="00B63C07"/>
    <w:rsid w:val="00B644F4"/>
    <w:rsid w:val="00B9374A"/>
    <w:rsid w:val="00B96986"/>
    <w:rsid w:val="00B97B23"/>
    <w:rsid w:val="00BA0CB5"/>
    <w:rsid w:val="00BB38DC"/>
    <w:rsid w:val="00BC1EC0"/>
    <w:rsid w:val="00BC5E74"/>
    <w:rsid w:val="00BC7346"/>
    <w:rsid w:val="00BE4001"/>
    <w:rsid w:val="00C02178"/>
    <w:rsid w:val="00C0488C"/>
    <w:rsid w:val="00C30501"/>
    <w:rsid w:val="00C45086"/>
    <w:rsid w:val="00C71564"/>
    <w:rsid w:val="00C835C6"/>
    <w:rsid w:val="00C917AA"/>
    <w:rsid w:val="00C93965"/>
    <w:rsid w:val="00CB6AE8"/>
    <w:rsid w:val="00D50352"/>
    <w:rsid w:val="00D62C64"/>
    <w:rsid w:val="00D65A12"/>
    <w:rsid w:val="00DC65C6"/>
    <w:rsid w:val="00E00739"/>
    <w:rsid w:val="00E01042"/>
    <w:rsid w:val="00E03323"/>
    <w:rsid w:val="00E17CB6"/>
    <w:rsid w:val="00E65ADA"/>
    <w:rsid w:val="00EA10CC"/>
    <w:rsid w:val="00EF22B5"/>
    <w:rsid w:val="00EF4854"/>
    <w:rsid w:val="00F00FAA"/>
    <w:rsid w:val="00F704FD"/>
    <w:rsid w:val="00F961B6"/>
    <w:rsid w:val="00FA65E3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590C"/>
  <w15:docId w15:val="{7CE5F28F-9B39-4C3F-8ABC-BE745B6B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USER</cp:lastModifiedBy>
  <cp:revision>15</cp:revision>
  <dcterms:created xsi:type="dcterms:W3CDTF">2023-11-16T11:34:00Z</dcterms:created>
  <dcterms:modified xsi:type="dcterms:W3CDTF">2025-04-01T10:59:00Z</dcterms:modified>
</cp:coreProperties>
</file>