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8"/>
          <w:szCs w:val="28"/>
        </w:rPr>
      </w:pPr>
      <w:r w:rsidRPr="00300E0B">
        <w:rPr>
          <w:rStyle w:val="190"/>
          <w:sz w:val="28"/>
          <w:szCs w:val="28"/>
        </w:rPr>
        <w:t>Договор о задатке №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rStyle w:val="190"/>
          <w:sz w:val="28"/>
          <w:szCs w:val="28"/>
        </w:rPr>
      </w:pP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rStyle w:val="190"/>
          <w:sz w:val="28"/>
          <w:szCs w:val="28"/>
        </w:rPr>
      </w:pPr>
      <w:r w:rsidRPr="00300E0B">
        <w:rPr>
          <w:rStyle w:val="190"/>
          <w:sz w:val="28"/>
          <w:szCs w:val="28"/>
        </w:rPr>
        <w:t xml:space="preserve">Г. Ростов-на-Дону </w:t>
      </w:r>
      <w:r w:rsidRPr="00300E0B">
        <w:rPr>
          <w:rStyle w:val="190"/>
          <w:sz w:val="28"/>
          <w:szCs w:val="28"/>
        </w:rPr>
        <w:tab/>
      </w:r>
      <w:r w:rsidRPr="00300E0B">
        <w:rPr>
          <w:rStyle w:val="190"/>
          <w:sz w:val="28"/>
          <w:szCs w:val="28"/>
        </w:rPr>
        <w:tab/>
      </w:r>
      <w:r w:rsidRPr="00300E0B">
        <w:rPr>
          <w:rStyle w:val="190"/>
          <w:sz w:val="28"/>
          <w:szCs w:val="28"/>
        </w:rPr>
        <w:tab/>
      </w:r>
      <w:r w:rsidRPr="00300E0B">
        <w:rPr>
          <w:rStyle w:val="190"/>
          <w:sz w:val="28"/>
          <w:szCs w:val="28"/>
        </w:rPr>
        <w:tab/>
      </w:r>
      <w:r w:rsidRPr="00300E0B">
        <w:rPr>
          <w:rStyle w:val="190"/>
          <w:sz w:val="28"/>
          <w:szCs w:val="28"/>
        </w:rPr>
        <w:tab/>
        <w:t xml:space="preserve">«__»________ </w:t>
      </w:r>
      <w:smartTag w:uri="urn:schemas-microsoft-com:office:smarttags" w:element="metricconverter">
        <w:smartTagPr>
          <w:attr w:name="ProductID" w:val="2018 г"/>
        </w:smartTagPr>
        <w:r w:rsidRPr="00300E0B">
          <w:rPr>
            <w:rStyle w:val="190"/>
            <w:sz w:val="28"/>
            <w:szCs w:val="28"/>
          </w:rPr>
          <w:t>20</w:t>
        </w:r>
        <w:r>
          <w:rPr>
            <w:rStyle w:val="190"/>
            <w:sz w:val="28"/>
            <w:szCs w:val="28"/>
          </w:rPr>
          <w:t>18</w:t>
        </w:r>
        <w:r w:rsidRPr="00300E0B">
          <w:rPr>
            <w:rStyle w:val="190"/>
            <w:sz w:val="28"/>
            <w:szCs w:val="28"/>
          </w:rPr>
          <w:t xml:space="preserve"> г</w:t>
        </w:r>
      </w:smartTag>
      <w:r w:rsidRPr="00300E0B">
        <w:rPr>
          <w:rStyle w:val="190"/>
          <w:sz w:val="28"/>
          <w:szCs w:val="28"/>
        </w:rPr>
        <w:t xml:space="preserve">. 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rStyle w:val="190"/>
          <w:sz w:val="28"/>
          <w:szCs w:val="28"/>
        </w:rPr>
      </w:pP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ООО «РЕГИОН-ТОРГИ», именуемое в дальнейшем «Организатор», в лице Генерального директора Авдиной Евгении Семеновны, действующей на основании Устава,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:rsidR="00BB079F" w:rsidRPr="00300E0B" w:rsidRDefault="00BB079F" w:rsidP="00A20E5C">
      <w:pPr>
        <w:pStyle w:val="110"/>
        <w:shd w:val="clear" w:color="auto" w:fill="auto"/>
        <w:tabs>
          <w:tab w:val="left" w:pos="3544"/>
        </w:tabs>
        <w:spacing w:line="240" w:lineRule="auto"/>
        <w:ind w:firstLine="720"/>
        <w:jc w:val="center"/>
        <w:rPr>
          <w:rStyle w:val="111"/>
          <w:sz w:val="28"/>
          <w:szCs w:val="28"/>
        </w:rPr>
      </w:pPr>
      <w:r w:rsidRPr="00300E0B">
        <w:rPr>
          <w:rStyle w:val="111"/>
          <w:sz w:val="28"/>
          <w:szCs w:val="28"/>
        </w:rPr>
        <w:t>1. ПРЕДМЕТ ДОГОВОРА</w:t>
      </w:r>
    </w:p>
    <w:p w:rsidR="00BB079F" w:rsidRPr="002577CE" w:rsidRDefault="00BB079F" w:rsidP="002577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77CE">
        <w:rPr>
          <w:rStyle w:val="190"/>
          <w:b w:val="0"/>
          <w:sz w:val="28"/>
          <w:szCs w:val="28"/>
        </w:rPr>
        <w:t xml:space="preserve">1.1. Претендент вносит задаток Организатору в счет обеспечения оплаты приобретенного на торгах (аукционе) прав требования </w:t>
      </w:r>
      <w:r w:rsidRPr="005C0CEC">
        <w:rPr>
          <w:rFonts w:ascii="Times New Roman" w:hAnsi="Times New Roman" w:cs="Times New Roman"/>
          <w:sz w:val="28"/>
          <w:szCs w:val="28"/>
        </w:rPr>
        <w:t>ООО «КТН» (ИНН 6154568644; ОГРН 1106154004450; 347900, Россия, Ростовская обл., г. Таганрог, ул. Энгельса, д. 152 А)</w:t>
      </w:r>
      <w:r w:rsidRPr="002577CE">
        <w:rPr>
          <w:rFonts w:ascii="Times New Roman" w:hAnsi="Times New Roman" w:cs="Times New Roman"/>
          <w:sz w:val="28"/>
          <w:szCs w:val="28"/>
        </w:rPr>
        <w:t xml:space="preserve">. </w:t>
      </w:r>
      <w:r w:rsidRPr="005C0CEC">
        <w:rPr>
          <w:rFonts w:ascii="Times New Roman" w:hAnsi="Times New Roman" w:cs="Times New Roman"/>
          <w:sz w:val="28"/>
          <w:szCs w:val="28"/>
        </w:rPr>
        <w:t>Претенденты могут подавать заявки посредством системы электронного документооборота с момента публикации извещения о торгах на www.tenderstandart.ru с 16.00 ч. 19.03.18г. до 18:00 ч. 24.04.18г. Дата определения участников торгов - 25.04.18 г. на сайте: www.tenderstandart.ru. Дата проведения торгов: 26.04.18 г. в 13.00 ч. Подведение итогов торгов 26.04.18 г. на www.tenderstandart.ru, в течение часа после окончания торгов</w:t>
      </w:r>
      <w:r w:rsidRPr="002577CE">
        <w:rPr>
          <w:rFonts w:ascii="Times New Roman" w:hAnsi="Times New Roman"/>
          <w:sz w:val="28"/>
          <w:szCs w:val="28"/>
        </w:rPr>
        <w:t>.</w:t>
      </w:r>
    </w:p>
    <w:p w:rsidR="00BB079F" w:rsidRPr="00300E0B" w:rsidRDefault="00BB079F" w:rsidP="00A83263">
      <w:pPr>
        <w:ind w:firstLine="709"/>
        <w:jc w:val="center"/>
        <w:rPr>
          <w:rStyle w:val="111"/>
          <w:sz w:val="28"/>
          <w:szCs w:val="28"/>
        </w:rPr>
      </w:pPr>
      <w:r w:rsidRPr="00300E0B">
        <w:rPr>
          <w:rStyle w:val="111"/>
          <w:sz w:val="28"/>
          <w:szCs w:val="28"/>
        </w:rPr>
        <w:t>2. УСЛОВИЯ ДОГОВОРА</w:t>
      </w:r>
    </w:p>
    <w:p w:rsidR="00BB079F" w:rsidRPr="005C0CEC" w:rsidRDefault="00BB079F" w:rsidP="00A832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E0B">
        <w:rPr>
          <w:rStyle w:val="190"/>
          <w:b w:val="0"/>
          <w:sz w:val="28"/>
          <w:szCs w:val="28"/>
        </w:rPr>
        <w:t xml:space="preserve">2.1. Претендент вносит в полном объеме задаток в размере </w:t>
      </w:r>
      <w:r>
        <w:rPr>
          <w:rStyle w:val="190"/>
          <w:sz w:val="28"/>
          <w:szCs w:val="28"/>
        </w:rPr>
        <w:t>1</w:t>
      </w:r>
      <w:r w:rsidRPr="00300E0B">
        <w:rPr>
          <w:rStyle w:val="190"/>
          <w:sz w:val="28"/>
          <w:szCs w:val="28"/>
        </w:rPr>
        <w:t>%</w:t>
      </w:r>
      <w:r w:rsidRPr="00300E0B">
        <w:rPr>
          <w:rStyle w:val="190"/>
          <w:b w:val="0"/>
          <w:sz w:val="28"/>
          <w:szCs w:val="28"/>
        </w:rPr>
        <w:t xml:space="preserve"> от начальной цены продажи имущества по следующему лоту</w:t>
      </w:r>
      <w:r w:rsidRPr="00300E0B">
        <w:rPr>
          <w:rStyle w:val="190"/>
          <w:sz w:val="28"/>
          <w:szCs w:val="28"/>
        </w:rPr>
        <w:t xml:space="preserve">: </w:t>
      </w:r>
      <w:r w:rsidRPr="005C0CEC">
        <w:rPr>
          <w:rFonts w:ascii="Times New Roman" w:hAnsi="Times New Roman" w:cs="Times New Roman"/>
          <w:b/>
          <w:bCs/>
          <w:sz w:val="28"/>
          <w:szCs w:val="28"/>
        </w:rPr>
        <w:t>Лот №1</w:t>
      </w:r>
      <w:r w:rsidRPr="005C0CEC">
        <w:rPr>
          <w:rFonts w:ascii="Times New Roman" w:hAnsi="Times New Roman" w:cs="Times New Roman"/>
          <w:sz w:val="28"/>
          <w:szCs w:val="28"/>
        </w:rPr>
        <w:t xml:space="preserve">: </w:t>
      </w:r>
      <w:r w:rsidRPr="005C0CEC">
        <w:rPr>
          <w:rFonts w:ascii="Times New Roman" w:hAnsi="Times New Roman" w:cs="Times New Roman"/>
          <w:bCs/>
          <w:sz w:val="28"/>
          <w:szCs w:val="28"/>
        </w:rPr>
        <w:t xml:space="preserve">Право требования </w:t>
      </w:r>
      <w:r w:rsidRPr="005C0CEC">
        <w:rPr>
          <w:rFonts w:ascii="Times New Roman" w:hAnsi="Times New Roman" w:cs="Times New Roman"/>
          <w:sz w:val="28"/>
          <w:szCs w:val="28"/>
        </w:rPr>
        <w:t>ООО «КТН» (ИНН 6154568644) к ООО "Агропромэнерго" (ИНН 2605010150) в размере 4786228,63 руб., к ЗАО СК "Афина-Паллада" (ИНН 5405260461) в размере 261183,56 руб., к ООО НПП "КТН-Производство" (ИНН 6154570700) в размере 1323959,07 руб., к ООО "Орбита" (ИНН 6167088758) в размере 73632 руб., к ООО "Протон ВС" (ИНН 6154087771) в размере 3567659,46 руб., к ООО НПП "Спецстрой - связь" (ИНН 6154064140) в размере 44423917,04 руб., к ООО "Юг Электроника" (ООО "Управляющая компания "ССС") (ИНН 6154573757) в размере 881029,75 руб., к ООО "Протон ВС» (ИНН 6154087771) в размере 25200 руб., к ООО "Трисофт" (ИНН 6154105533) в размере 7800 руб., к ФТС России в размере 17816,52 руб., к ИП Кубаренко И.И (ИНН 615400119919) в размере 1000 руб., к ЗАО "АФ "Новый Путь" (ИНН 6123009879) в размере 558730,44 руб., к ООО "Торговый Комплекс" (ИНН 6154557603) в размере 52718,47 руб.</w:t>
      </w:r>
    </w:p>
    <w:p w:rsidR="00BB079F" w:rsidRPr="005C0CEC" w:rsidRDefault="00BB079F" w:rsidP="00A832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CEC">
        <w:rPr>
          <w:rFonts w:ascii="Times New Roman" w:hAnsi="Times New Roman" w:cs="Times New Roman"/>
          <w:bCs/>
          <w:sz w:val="28"/>
          <w:szCs w:val="28"/>
        </w:rPr>
        <w:t xml:space="preserve">Начальная цена лота №1: </w:t>
      </w:r>
      <w:r w:rsidRPr="005C0CEC">
        <w:rPr>
          <w:rFonts w:ascii="Times New Roman" w:hAnsi="Times New Roman" w:cs="Times New Roman"/>
          <w:sz w:val="28"/>
          <w:szCs w:val="28"/>
        </w:rPr>
        <w:t>5 598 087, 49 рублей</w:t>
      </w:r>
    </w:p>
    <w:p w:rsidR="00BB079F" w:rsidRPr="00300E0B" w:rsidRDefault="00BB079F" w:rsidP="00553386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0B">
        <w:rPr>
          <w:rStyle w:val="190"/>
          <w:b w:val="0"/>
          <w:sz w:val="28"/>
          <w:szCs w:val="28"/>
        </w:rPr>
        <w:t>2.2. Задаток должен поступить на расчетный счет Организатора в сроки приема заявок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 момента определения участников торгов. 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2.3.В случае признания Претендента покупателем, задаток засчитывается в счет оплаты приобретенного имущества.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center"/>
        <w:rPr>
          <w:rStyle w:val="192"/>
          <w:b/>
          <w:bCs/>
          <w:sz w:val="28"/>
          <w:szCs w:val="28"/>
        </w:rPr>
      </w:pPr>
      <w:r w:rsidRPr="00300E0B">
        <w:rPr>
          <w:rStyle w:val="192"/>
          <w:b/>
          <w:bCs/>
          <w:sz w:val="28"/>
          <w:szCs w:val="28"/>
        </w:rPr>
        <w:t>3. ПРАВА И ОБЯЗАННОСТИ СТОРОН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3.1 Организатор и Претендент обладают правами и обязанностями в соответствии с действующим законодательством РФ.</w:t>
      </w:r>
    </w:p>
    <w:p w:rsidR="00BB079F" w:rsidRPr="00300E0B" w:rsidRDefault="00BB079F" w:rsidP="00A20E5C">
      <w:pPr>
        <w:pStyle w:val="110"/>
        <w:shd w:val="clear" w:color="auto" w:fill="auto"/>
        <w:spacing w:line="240" w:lineRule="auto"/>
        <w:ind w:firstLine="720"/>
        <w:jc w:val="center"/>
        <w:rPr>
          <w:rStyle w:val="111"/>
          <w:sz w:val="28"/>
          <w:szCs w:val="28"/>
        </w:rPr>
      </w:pPr>
      <w:r w:rsidRPr="00300E0B">
        <w:rPr>
          <w:rStyle w:val="111"/>
          <w:sz w:val="28"/>
          <w:szCs w:val="28"/>
        </w:rPr>
        <w:t>4. ОСОБЫЕ УСЛОВИЯ ДОГОВОРА</w:t>
      </w:r>
    </w:p>
    <w:p w:rsidR="00BB079F" w:rsidRPr="00300E0B" w:rsidRDefault="00BB079F" w:rsidP="00A20E5C">
      <w:pPr>
        <w:pStyle w:val="11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300E0B">
        <w:rPr>
          <w:rStyle w:val="190"/>
          <w:b w:val="0"/>
          <w:sz w:val="28"/>
          <w:szCs w:val="28"/>
        </w:rPr>
        <w:t xml:space="preserve">4.1 .Если Претендент не допускается к участию в торгах, то сумма внесенного им задатка, возвращается не позднее </w:t>
      </w:r>
      <w:r>
        <w:rPr>
          <w:rStyle w:val="190"/>
          <w:b w:val="0"/>
          <w:sz w:val="28"/>
          <w:szCs w:val="28"/>
        </w:rPr>
        <w:t>5</w:t>
      </w:r>
      <w:r w:rsidRPr="00300E0B">
        <w:rPr>
          <w:rStyle w:val="190"/>
          <w:b w:val="0"/>
          <w:sz w:val="28"/>
          <w:szCs w:val="28"/>
        </w:rPr>
        <w:t>-х банковских дней с момента утверждения комиссией протокола приема заявок.</w:t>
      </w:r>
    </w:p>
    <w:p w:rsidR="00BB079F" w:rsidRPr="00300E0B" w:rsidRDefault="00BB079F" w:rsidP="00A20E5C">
      <w:pPr>
        <w:pStyle w:val="191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:rsidR="00BB079F" w:rsidRPr="00300E0B" w:rsidRDefault="00BB079F" w:rsidP="00A20E5C">
      <w:pPr>
        <w:pStyle w:val="191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При уклонении (Отказ</w:t>
      </w:r>
      <w:bookmarkStart w:id="0" w:name="_GoBack"/>
      <w:bookmarkEnd w:id="0"/>
      <w:r w:rsidRPr="00300E0B">
        <w:rPr>
          <w:rStyle w:val="190"/>
          <w:sz w:val="28"/>
          <w:szCs w:val="28"/>
        </w:rPr>
        <w:t>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купли- продажи имущества и оплаты по договору задаток ему не возвращается.</w:t>
      </w:r>
    </w:p>
    <w:p w:rsidR="00BB079F" w:rsidRPr="00300E0B" w:rsidRDefault="00BB079F" w:rsidP="00A20E5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rStyle w:val="190"/>
          <w:bCs/>
          <w:sz w:val="28"/>
          <w:szCs w:val="28"/>
        </w:rPr>
      </w:pPr>
      <w:r w:rsidRPr="00300E0B">
        <w:rPr>
          <w:rStyle w:val="190"/>
          <w:sz w:val="28"/>
          <w:szCs w:val="28"/>
        </w:rPr>
        <w:t>Если Претендент не признан победителем торгов, ему возвращается сумма задатка в течение 5-ти банковских дней с момента утверждения Организатором протокола об итогах торгов.</w:t>
      </w:r>
    </w:p>
    <w:p w:rsidR="00BB079F" w:rsidRPr="00300E0B" w:rsidRDefault="00BB079F" w:rsidP="00A20E5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 xml:space="preserve">Организатор применяет упрощенную систему налогообложения. </w:t>
      </w:r>
    </w:p>
    <w:p w:rsidR="00BB079F" w:rsidRPr="00300E0B" w:rsidRDefault="00BB079F" w:rsidP="00A20E5C">
      <w:pPr>
        <w:pStyle w:val="110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  <w:r w:rsidRPr="00300E0B">
        <w:rPr>
          <w:rStyle w:val="111"/>
          <w:sz w:val="28"/>
          <w:szCs w:val="28"/>
        </w:rPr>
        <w:t>5. ЗАКЛЮЧИТЕЛЬНЫЕ ПОЛОЖЕНИЯ</w:t>
      </w:r>
    </w:p>
    <w:p w:rsidR="00BB079F" w:rsidRPr="00300E0B" w:rsidRDefault="00BB079F" w:rsidP="00A20E5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rStyle w:val="190"/>
          <w:bCs/>
          <w:sz w:val="28"/>
          <w:szCs w:val="28"/>
        </w:rPr>
      </w:pPr>
      <w:r w:rsidRPr="00300E0B">
        <w:rPr>
          <w:rStyle w:val="190"/>
          <w:sz w:val="28"/>
          <w:szCs w:val="28"/>
        </w:rPr>
        <w:t>Данный Договор заключен в порядке, предусмотренном статьей 428 Гражданского кодекса Российской Федерации.</w:t>
      </w:r>
    </w:p>
    <w:p w:rsidR="00BB079F" w:rsidRPr="00300E0B" w:rsidRDefault="00BB079F" w:rsidP="00A20E5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BB079F" w:rsidRPr="00300E0B" w:rsidRDefault="00BB079F" w:rsidP="00A20E5C">
      <w:pPr>
        <w:pStyle w:val="191"/>
        <w:numPr>
          <w:ilvl w:val="0"/>
          <w:numId w:val="3"/>
        </w:numPr>
        <w:shd w:val="clear" w:color="auto" w:fill="auto"/>
        <w:tabs>
          <w:tab w:val="left" w:pos="370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Договор вступает в силу с момента подписания.</w:t>
      </w:r>
    </w:p>
    <w:p w:rsidR="00BB079F" w:rsidRPr="00300E0B" w:rsidRDefault="00BB079F" w:rsidP="00A20E5C">
      <w:pPr>
        <w:pStyle w:val="191"/>
        <w:numPr>
          <w:ilvl w:val="0"/>
          <w:numId w:val="3"/>
        </w:numPr>
        <w:shd w:val="clear" w:color="auto" w:fill="auto"/>
        <w:tabs>
          <w:tab w:val="left" w:pos="366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rStyle w:val="190"/>
          <w:sz w:val="28"/>
          <w:szCs w:val="28"/>
        </w:rPr>
        <w:t>Настоящий Договор составлен в 2-х (двух) экземплярах, имеющих одинаковую юридическую силу.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center"/>
        <w:rPr>
          <w:rStyle w:val="111"/>
          <w:b/>
          <w:sz w:val="28"/>
          <w:szCs w:val="28"/>
        </w:rPr>
      </w:pPr>
      <w:r w:rsidRPr="00300E0B">
        <w:rPr>
          <w:rStyle w:val="111"/>
          <w:b/>
          <w:sz w:val="28"/>
          <w:szCs w:val="28"/>
        </w:rPr>
        <w:t>6. ЮРИДИЧЕСКИЕ АДРЕСА И ПОДПИСИ СТОРОН: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300E0B">
        <w:rPr>
          <w:rStyle w:val="111"/>
          <w:b/>
          <w:sz w:val="28"/>
          <w:szCs w:val="28"/>
        </w:rPr>
        <w:t xml:space="preserve"> </w:t>
      </w:r>
      <w:r w:rsidRPr="00300E0B">
        <w:rPr>
          <w:sz w:val="28"/>
          <w:szCs w:val="28"/>
        </w:rPr>
        <w:t>Претендент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b w:val="0"/>
          <w:sz w:val="28"/>
          <w:szCs w:val="28"/>
        </w:rPr>
        <w:t>_____________________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300E0B">
        <w:rPr>
          <w:sz w:val="28"/>
          <w:szCs w:val="28"/>
        </w:rPr>
        <w:t xml:space="preserve">Организатор </w:t>
      </w:r>
    </w:p>
    <w:p w:rsidR="00BB079F" w:rsidRPr="00300E0B" w:rsidRDefault="00BB079F" w:rsidP="00A20E5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E0B">
        <w:rPr>
          <w:rFonts w:ascii="Times New Roman" w:hAnsi="Times New Roman" w:cs="Times New Roman"/>
          <w:color w:val="auto"/>
          <w:sz w:val="28"/>
          <w:szCs w:val="28"/>
        </w:rPr>
        <w:t xml:space="preserve">ООО «РЕГИОН-ТОРГИ» </w:t>
      </w:r>
    </w:p>
    <w:p w:rsidR="00BB079F" w:rsidRPr="00300E0B" w:rsidRDefault="00BB079F" w:rsidP="003A37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0B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44002, г"/>
        </w:smartTagPr>
        <w:r w:rsidRPr="00300E0B">
          <w:rPr>
            <w:rFonts w:ascii="Times New Roman" w:hAnsi="Times New Roman" w:cs="Times New Roman"/>
            <w:sz w:val="28"/>
            <w:szCs w:val="28"/>
          </w:rPr>
          <w:t>344002, г</w:t>
        </w:r>
      </w:smartTag>
      <w:r w:rsidRPr="00300E0B">
        <w:rPr>
          <w:rFonts w:ascii="Times New Roman" w:hAnsi="Times New Roman" w:cs="Times New Roman"/>
          <w:sz w:val="28"/>
          <w:szCs w:val="28"/>
        </w:rPr>
        <w:t>. Ростов-на-Дону, проспект Буденновский 21/50, офис 3, ОГРН 1116164000666, ИНН 6164301907/КПП 616401001, ОКПО 687749</w:t>
      </w:r>
      <w:r>
        <w:rPr>
          <w:rFonts w:ascii="Times New Roman" w:hAnsi="Times New Roman" w:cs="Times New Roman"/>
          <w:sz w:val="28"/>
          <w:szCs w:val="28"/>
        </w:rPr>
        <w:t xml:space="preserve">25, </w:t>
      </w:r>
      <w:r w:rsidRPr="005C0CEC">
        <w:rPr>
          <w:rFonts w:ascii="Times New Roman" w:hAnsi="Times New Roman" w:cs="Times New Roman"/>
          <w:sz w:val="28"/>
          <w:szCs w:val="28"/>
        </w:rPr>
        <w:t>р/с 40702810313000022468 в Южном филиале ПАО КБ «Восточный», к/с 30101810300000000300 БИК 046015300</w:t>
      </w:r>
    </w:p>
    <w:p w:rsidR="00BB079F" w:rsidRPr="00300E0B" w:rsidRDefault="00BB079F" w:rsidP="003A37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0B">
        <w:rPr>
          <w:rFonts w:ascii="Times New Roman" w:hAnsi="Times New Roman" w:cs="Times New Roman"/>
          <w:b/>
          <w:sz w:val="28"/>
          <w:szCs w:val="28"/>
        </w:rPr>
        <w:t>Организатор: ________________ /Е.С. Авдина/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b w:val="0"/>
          <w:sz w:val="28"/>
          <w:szCs w:val="28"/>
        </w:rPr>
        <w:tab/>
      </w:r>
      <w:r w:rsidRPr="00300E0B">
        <w:rPr>
          <w:b w:val="0"/>
          <w:sz w:val="28"/>
          <w:szCs w:val="28"/>
        </w:rPr>
        <w:tab/>
      </w:r>
      <w:r w:rsidRPr="00300E0B">
        <w:rPr>
          <w:b w:val="0"/>
          <w:sz w:val="28"/>
          <w:szCs w:val="28"/>
        </w:rPr>
        <w:tab/>
      </w:r>
      <w:r w:rsidRPr="00300E0B">
        <w:rPr>
          <w:b w:val="0"/>
          <w:sz w:val="28"/>
          <w:szCs w:val="28"/>
        </w:rPr>
        <w:tab/>
        <w:t>М.п.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300E0B">
        <w:rPr>
          <w:b w:val="0"/>
          <w:sz w:val="28"/>
          <w:szCs w:val="28"/>
        </w:rPr>
        <w:t>Претендент: ____________________/</w:t>
      </w:r>
    </w:p>
    <w:p w:rsidR="00BB079F" w:rsidRPr="00300E0B" w:rsidRDefault="00BB079F" w:rsidP="00A20E5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</w:p>
    <w:sectPr w:rsidR="00BB079F" w:rsidRPr="00300E0B" w:rsidSect="000F2E22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5FE"/>
    <w:rsid w:val="00002D15"/>
    <w:rsid w:val="00031C5B"/>
    <w:rsid w:val="000348F2"/>
    <w:rsid w:val="00040D0A"/>
    <w:rsid w:val="00041995"/>
    <w:rsid w:val="00045176"/>
    <w:rsid w:val="0006651F"/>
    <w:rsid w:val="00077B12"/>
    <w:rsid w:val="00082B4A"/>
    <w:rsid w:val="0008388E"/>
    <w:rsid w:val="000D1CEC"/>
    <w:rsid w:val="000F2E22"/>
    <w:rsid w:val="00115357"/>
    <w:rsid w:val="00141ABB"/>
    <w:rsid w:val="00141DE6"/>
    <w:rsid w:val="00155C4D"/>
    <w:rsid w:val="001960FF"/>
    <w:rsid w:val="001B19F4"/>
    <w:rsid w:val="001C4044"/>
    <w:rsid w:val="001D6624"/>
    <w:rsid w:val="001D7726"/>
    <w:rsid w:val="00214A7A"/>
    <w:rsid w:val="00224FA0"/>
    <w:rsid w:val="00234263"/>
    <w:rsid w:val="002440FF"/>
    <w:rsid w:val="002577CE"/>
    <w:rsid w:val="00261208"/>
    <w:rsid w:val="00270547"/>
    <w:rsid w:val="00290482"/>
    <w:rsid w:val="002E4597"/>
    <w:rsid w:val="002F527D"/>
    <w:rsid w:val="00300E0B"/>
    <w:rsid w:val="003433A8"/>
    <w:rsid w:val="003A37CF"/>
    <w:rsid w:val="003B2CD4"/>
    <w:rsid w:val="003C5666"/>
    <w:rsid w:val="003E2D64"/>
    <w:rsid w:val="003F79CA"/>
    <w:rsid w:val="00431A60"/>
    <w:rsid w:val="00490756"/>
    <w:rsid w:val="00497516"/>
    <w:rsid w:val="004A1D79"/>
    <w:rsid w:val="004A6581"/>
    <w:rsid w:val="004D1078"/>
    <w:rsid w:val="004D2165"/>
    <w:rsid w:val="004D2286"/>
    <w:rsid w:val="004F74B8"/>
    <w:rsid w:val="00510923"/>
    <w:rsid w:val="00522C1B"/>
    <w:rsid w:val="0053264F"/>
    <w:rsid w:val="005429D4"/>
    <w:rsid w:val="0055105A"/>
    <w:rsid w:val="00553386"/>
    <w:rsid w:val="0056512B"/>
    <w:rsid w:val="00572B91"/>
    <w:rsid w:val="00577FB2"/>
    <w:rsid w:val="0058093E"/>
    <w:rsid w:val="005853E7"/>
    <w:rsid w:val="00592944"/>
    <w:rsid w:val="00593F5D"/>
    <w:rsid w:val="005C0CEC"/>
    <w:rsid w:val="005D3ADA"/>
    <w:rsid w:val="005D552A"/>
    <w:rsid w:val="00603DF8"/>
    <w:rsid w:val="00610060"/>
    <w:rsid w:val="006141BD"/>
    <w:rsid w:val="00635281"/>
    <w:rsid w:val="00691FC2"/>
    <w:rsid w:val="006E0F63"/>
    <w:rsid w:val="006E3E13"/>
    <w:rsid w:val="00701BF0"/>
    <w:rsid w:val="00724222"/>
    <w:rsid w:val="00732489"/>
    <w:rsid w:val="00763E84"/>
    <w:rsid w:val="00784726"/>
    <w:rsid w:val="00797BAC"/>
    <w:rsid w:val="007C7CEF"/>
    <w:rsid w:val="007D203B"/>
    <w:rsid w:val="007D69DA"/>
    <w:rsid w:val="007E6AF3"/>
    <w:rsid w:val="008146E0"/>
    <w:rsid w:val="0082045C"/>
    <w:rsid w:val="00832C9D"/>
    <w:rsid w:val="0086582C"/>
    <w:rsid w:val="00884C75"/>
    <w:rsid w:val="00895A88"/>
    <w:rsid w:val="008A36AD"/>
    <w:rsid w:val="008A6ED5"/>
    <w:rsid w:val="008C1712"/>
    <w:rsid w:val="009026C3"/>
    <w:rsid w:val="0093240E"/>
    <w:rsid w:val="009435E7"/>
    <w:rsid w:val="0094400D"/>
    <w:rsid w:val="00957FE0"/>
    <w:rsid w:val="009675A4"/>
    <w:rsid w:val="00971F96"/>
    <w:rsid w:val="009854BA"/>
    <w:rsid w:val="009B2D6F"/>
    <w:rsid w:val="009B5CBE"/>
    <w:rsid w:val="00A20E5C"/>
    <w:rsid w:val="00A61AF8"/>
    <w:rsid w:val="00A83263"/>
    <w:rsid w:val="00AB55FE"/>
    <w:rsid w:val="00AD43B8"/>
    <w:rsid w:val="00B00C99"/>
    <w:rsid w:val="00B05ED2"/>
    <w:rsid w:val="00B267A3"/>
    <w:rsid w:val="00B36F3C"/>
    <w:rsid w:val="00B5790D"/>
    <w:rsid w:val="00B635D3"/>
    <w:rsid w:val="00B810E7"/>
    <w:rsid w:val="00B84177"/>
    <w:rsid w:val="00B912B9"/>
    <w:rsid w:val="00BB079F"/>
    <w:rsid w:val="00BB306F"/>
    <w:rsid w:val="00BD70E4"/>
    <w:rsid w:val="00BF0B85"/>
    <w:rsid w:val="00C22B93"/>
    <w:rsid w:val="00C35E28"/>
    <w:rsid w:val="00C50B61"/>
    <w:rsid w:val="00C62AD2"/>
    <w:rsid w:val="00C8594A"/>
    <w:rsid w:val="00C867C2"/>
    <w:rsid w:val="00C94E09"/>
    <w:rsid w:val="00CB153C"/>
    <w:rsid w:val="00CB7A7E"/>
    <w:rsid w:val="00CB7C76"/>
    <w:rsid w:val="00CF1787"/>
    <w:rsid w:val="00D15DD4"/>
    <w:rsid w:val="00D2753E"/>
    <w:rsid w:val="00D31F52"/>
    <w:rsid w:val="00D32CE8"/>
    <w:rsid w:val="00D61230"/>
    <w:rsid w:val="00D948A6"/>
    <w:rsid w:val="00DA15DD"/>
    <w:rsid w:val="00DB7BEF"/>
    <w:rsid w:val="00DC0455"/>
    <w:rsid w:val="00DC1E6E"/>
    <w:rsid w:val="00DD7129"/>
    <w:rsid w:val="00DF327A"/>
    <w:rsid w:val="00DF5492"/>
    <w:rsid w:val="00E142E9"/>
    <w:rsid w:val="00E1655B"/>
    <w:rsid w:val="00E60745"/>
    <w:rsid w:val="00E64E4F"/>
    <w:rsid w:val="00E76141"/>
    <w:rsid w:val="00E95E9B"/>
    <w:rsid w:val="00EA368E"/>
    <w:rsid w:val="00EC20B0"/>
    <w:rsid w:val="00EC49B8"/>
    <w:rsid w:val="00ED41B7"/>
    <w:rsid w:val="00F1230D"/>
    <w:rsid w:val="00F14831"/>
    <w:rsid w:val="00F15168"/>
    <w:rsid w:val="00F20ABB"/>
    <w:rsid w:val="00F320CB"/>
    <w:rsid w:val="00F449B3"/>
    <w:rsid w:val="00F50CC5"/>
    <w:rsid w:val="00F622F0"/>
    <w:rsid w:val="00F9250A"/>
    <w:rsid w:val="00F95F2D"/>
    <w:rsid w:val="00FB75AE"/>
    <w:rsid w:val="00FC356A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0A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0D0A"/>
    <w:rPr>
      <w:rFonts w:cs="Times New Roman"/>
      <w:color w:val="0066CC"/>
      <w:u w:val="singl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040D0A"/>
    <w:rPr>
      <w:rFonts w:ascii="Times New Roman" w:hAnsi="Times New Roman" w:cs="Times New Roman"/>
      <w:spacing w:val="0"/>
      <w:sz w:val="18"/>
      <w:szCs w:val="18"/>
    </w:rPr>
  </w:style>
  <w:style w:type="character" w:customStyle="1" w:styleId="111">
    <w:name w:val="Основной текст (11) + Полужирный"/>
    <w:basedOn w:val="11"/>
    <w:uiPriority w:val="99"/>
    <w:rsid w:val="00040D0A"/>
    <w:rPr>
      <w:b/>
      <w:bCs/>
    </w:rPr>
  </w:style>
  <w:style w:type="character" w:customStyle="1" w:styleId="19">
    <w:name w:val="Основной текст (19)_"/>
    <w:basedOn w:val="DefaultParagraphFont"/>
    <w:link w:val="191"/>
    <w:uiPriority w:val="99"/>
    <w:locked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0">
    <w:name w:val="Основной текст (19) + Не полужирный"/>
    <w:basedOn w:val="19"/>
    <w:uiPriority w:val="99"/>
    <w:rsid w:val="00040D0A"/>
  </w:style>
  <w:style w:type="character" w:customStyle="1" w:styleId="192">
    <w:name w:val="Основной текст (19)"/>
    <w:basedOn w:val="19"/>
    <w:uiPriority w:val="99"/>
    <w:rsid w:val="00040D0A"/>
  </w:style>
  <w:style w:type="character" w:customStyle="1" w:styleId="1910">
    <w:name w:val="Основной текст (19) + Не полужирный1"/>
    <w:basedOn w:val="19"/>
    <w:uiPriority w:val="99"/>
    <w:rsid w:val="00040D0A"/>
    <w:rPr>
      <w:u w:val="single"/>
    </w:rPr>
  </w:style>
  <w:style w:type="character" w:customStyle="1" w:styleId="1110">
    <w:name w:val="Основной текст (11) + Полужирный1"/>
    <w:basedOn w:val="11"/>
    <w:uiPriority w:val="99"/>
    <w:rsid w:val="00040D0A"/>
    <w:rPr>
      <w:b/>
      <w:bCs/>
      <w:u w:val="single"/>
    </w:rPr>
  </w:style>
  <w:style w:type="paragraph" w:customStyle="1" w:styleId="110">
    <w:name w:val="Основной текст (11)"/>
    <w:basedOn w:val="Normal"/>
    <w:link w:val="11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91">
    <w:name w:val="Основной текст (19)1"/>
    <w:basedOn w:val="Normal"/>
    <w:link w:val="19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table" w:styleId="TableGrid">
    <w:name w:val="Table Grid"/>
    <w:basedOn w:val="TableNormal"/>
    <w:uiPriority w:val="99"/>
    <w:locked/>
    <w:rsid w:val="004A1D79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3426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">
    <w:name w:val="text"/>
    <w:basedOn w:val="DefaultParagraphFont"/>
    <w:uiPriority w:val="99"/>
    <w:rsid w:val="00F15168"/>
    <w:rPr>
      <w:rFonts w:cs="Times New Roman"/>
    </w:rPr>
  </w:style>
  <w:style w:type="paragraph" w:customStyle="1" w:styleId="Default">
    <w:name w:val="Default"/>
    <w:uiPriority w:val="99"/>
    <w:rsid w:val="00F1516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656</Words>
  <Characters>3740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subject/>
  <dc:creator>PR</dc:creator>
  <cp:keywords/>
  <dc:description/>
  <cp:lastModifiedBy>Acer</cp:lastModifiedBy>
  <cp:revision>2</cp:revision>
  <cp:lastPrinted>2011-05-17T12:42:00Z</cp:lastPrinted>
  <dcterms:created xsi:type="dcterms:W3CDTF">2018-03-16T10:42:00Z</dcterms:created>
  <dcterms:modified xsi:type="dcterms:W3CDTF">2018-03-16T10:42:00Z</dcterms:modified>
</cp:coreProperties>
</file>